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6A" w:rsidRDefault="00883F94">
      <w:pPr>
        <w:pStyle w:val="Corpodeltesto"/>
        <w:ind w:left="118"/>
        <w:rPr>
          <w:sz w:val="20"/>
        </w:rPr>
      </w:pPr>
      <w:r>
        <w:rPr>
          <w:noProof/>
          <w:sz w:val="20"/>
          <w:lang w:val="it-IT" w:eastAsia="it-IT"/>
        </w:rPr>
        <w:drawing>
          <wp:inline distT="0" distB="0" distL="0" distR="0">
            <wp:extent cx="3665140" cy="7080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5140" cy="70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C6A" w:rsidRDefault="00883F94">
      <w:pPr>
        <w:spacing w:line="253" w:lineRule="exact"/>
        <w:ind w:left="1264"/>
        <w:rPr>
          <w:rFonts w:ascii="Tahoma"/>
          <w:b/>
        </w:rPr>
      </w:pPr>
      <w:r>
        <w:rPr>
          <w:rFonts w:ascii="Tahoma"/>
          <w:b/>
          <w:color w:val="A8336D"/>
        </w:rPr>
        <w:t>Area Sistemi, tecnologie e sicurezza informatica</w:t>
      </w: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772C6A">
      <w:pPr>
        <w:pStyle w:val="Corpodeltesto"/>
        <w:rPr>
          <w:rFonts w:ascii="Tahoma"/>
          <w:b/>
          <w:sz w:val="20"/>
        </w:rPr>
      </w:pPr>
    </w:p>
    <w:p w:rsidR="00772C6A" w:rsidRDefault="00883F94">
      <w:pPr>
        <w:spacing w:before="227" w:line="417" w:lineRule="auto"/>
        <w:ind w:left="2781" w:right="1258" w:firstLine="3"/>
        <w:jc w:val="center"/>
        <w:rPr>
          <w:b/>
          <w:sz w:val="28"/>
        </w:rPr>
      </w:pPr>
      <w:r>
        <w:rPr>
          <w:b/>
          <w:sz w:val="28"/>
        </w:rPr>
        <w:t>MISURE MINIME DI SICUREZZA ICT PER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LE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PUBBLICHE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AMMINISTRAZIONI</w:t>
      </w:r>
    </w:p>
    <w:p w:rsidR="00772C6A" w:rsidRDefault="00883F94">
      <w:pPr>
        <w:spacing w:before="4"/>
        <w:ind w:left="2357" w:right="692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Direttiva del Presidente del Consiglio dei Ministri 1 agosto 2015</w:t>
      </w:r>
      <w:r>
        <w:rPr>
          <w:sz w:val="24"/>
        </w:rPr>
        <w:t>)</w:t>
      </w: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rPr>
          <w:sz w:val="26"/>
        </w:rPr>
      </w:pPr>
    </w:p>
    <w:p w:rsidR="00772C6A" w:rsidRDefault="00772C6A">
      <w:pPr>
        <w:pStyle w:val="Corpodeltesto"/>
        <w:spacing w:before="7"/>
        <w:rPr>
          <w:sz w:val="31"/>
        </w:rPr>
      </w:pPr>
    </w:p>
    <w:p w:rsidR="00772C6A" w:rsidRDefault="00883F94">
      <w:pPr>
        <w:spacing w:before="1"/>
        <w:ind w:left="1786" w:right="692"/>
        <w:jc w:val="center"/>
        <w:rPr>
          <w:sz w:val="24"/>
        </w:rPr>
      </w:pPr>
      <w:r>
        <w:rPr>
          <w:sz w:val="24"/>
        </w:rPr>
        <w:t>26 A</w:t>
      </w:r>
      <w:r>
        <w:rPr>
          <w:sz w:val="19"/>
        </w:rPr>
        <w:t xml:space="preserve">PRILE </w:t>
      </w:r>
      <w:r>
        <w:rPr>
          <w:sz w:val="24"/>
        </w:rPr>
        <w:t>2016</w:t>
      </w:r>
    </w:p>
    <w:p w:rsidR="00772C6A" w:rsidRDefault="00772C6A">
      <w:pPr>
        <w:jc w:val="center"/>
        <w:rPr>
          <w:sz w:val="24"/>
        </w:rPr>
        <w:sectPr w:rsidR="00772C6A">
          <w:type w:val="continuous"/>
          <w:pgSz w:w="11910" w:h="16840"/>
          <w:pgMar w:top="720" w:right="1680" w:bottom="280" w:left="720" w:header="720" w:footer="720" w:gutter="0"/>
          <w:cols w:space="720"/>
        </w:sectPr>
      </w:pPr>
    </w:p>
    <w:p w:rsidR="00772C6A" w:rsidRDefault="00772C6A">
      <w:pPr>
        <w:pStyle w:val="Corpodeltesto"/>
        <w:rPr>
          <w:sz w:val="15"/>
        </w:rPr>
      </w:pPr>
    </w:p>
    <w:p w:rsidR="00772C6A" w:rsidRPr="00986CDE" w:rsidRDefault="00883F94">
      <w:pPr>
        <w:spacing w:before="90"/>
        <w:ind w:left="107"/>
        <w:rPr>
          <w:b/>
          <w:sz w:val="20"/>
          <w:szCs w:val="20"/>
        </w:rPr>
      </w:pPr>
      <w:bookmarkStart w:id="0" w:name="ABSC_1_(CSC_1):_Inventario_dei_dispositi"/>
      <w:bookmarkEnd w:id="0"/>
      <w:r w:rsidRPr="00986CDE">
        <w:rPr>
          <w:b/>
          <w:sz w:val="20"/>
          <w:szCs w:val="20"/>
        </w:rPr>
        <w:t>ABSC 1 (CSC 1): INVENTARIO DEI DISPOSITIVI AUTORIZZATI E NON AUTORIZZATI</w:t>
      </w:r>
    </w:p>
    <w:p w:rsidR="00772C6A" w:rsidRPr="00986CDE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986CDE">
        <w:rPr>
          <w:i/>
          <w:sz w:val="20"/>
          <w:szCs w:val="20"/>
        </w:rPr>
        <w:t>Gestire attivamente tutti i dispositivi hardware sulla rete (tracciandoli, inventariandoli e mantenendo aggiornato l’inventario) in modo che l’accesso sia dato solo ai dispositivi autorizzati, mentre i dispositivi non autorizzati e non gestiti siano individuati e sia loro impedito l’accesso</w:t>
      </w:r>
    </w:p>
    <w:p w:rsidR="00772C6A" w:rsidRPr="00986CDE" w:rsidRDefault="00772C6A">
      <w:pPr>
        <w:pStyle w:val="Corpodeltesto"/>
        <w:spacing w:before="9"/>
        <w:rPr>
          <w:i/>
          <w:sz w:val="20"/>
          <w:szCs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1"/>
        <w:gridCol w:w="451"/>
        <w:gridCol w:w="426"/>
        <w:gridCol w:w="6804"/>
        <w:gridCol w:w="850"/>
      </w:tblGrid>
      <w:tr w:rsidR="00ED37B0" w:rsidRPr="00986CDE" w:rsidTr="00ED37B0">
        <w:trPr>
          <w:trHeight w:val="260"/>
        </w:trPr>
        <w:tc>
          <w:tcPr>
            <w:tcW w:w="1418" w:type="dxa"/>
            <w:gridSpan w:val="3"/>
          </w:tcPr>
          <w:p w:rsidR="00ED37B0" w:rsidRPr="00986CDE" w:rsidRDefault="00ED37B0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804" w:type="dxa"/>
            <w:vAlign w:val="center"/>
          </w:tcPr>
          <w:p w:rsidR="00ED37B0" w:rsidRPr="00986CDE" w:rsidRDefault="00ED37B0" w:rsidP="00A83F5B">
            <w:pPr>
              <w:pStyle w:val="TableParagraph"/>
              <w:spacing w:line="258" w:lineRule="exact"/>
              <w:ind w:left="232" w:right="126"/>
              <w:jc w:val="center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850" w:type="dxa"/>
          </w:tcPr>
          <w:p w:rsidR="00ED37B0" w:rsidRPr="00986CDE" w:rsidRDefault="00ED37B0">
            <w:pPr>
              <w:pStyle w:val="TableParagraph"/>
              <w:spacing w:line="258" w:lineRule="exact"/>
              <w:ind w:left="160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Min.</w:t>
            </w:r>
          </w:p>
        </w:tc>
      </w:tr>
      <w:tr w:rsidR="00ED37B0" w:rsidRPr="00986CDE" w:rsidTr="008409F6">
        <w:trPr>
          <w:trHeight w:val="454"/>
        </w:trPr>
        <w:tc>
          <w:tcPr>
            <w:tcW w:w="541" w:type="dxa"/>
            <w:vMerge w:val="restart"/>
            <w:vAlign w:val="center"/>
          </w:tcPr>
          <w:p w:rsidR="00ED37B0" w:rsidRPr="00986CDE" w:rsidRDefault="00ED37B0" w:rsidP="00A83F5B">
            <w:pPr>
              <w:pStyle w:val="TableParagraph"/>
              <w:rPr>
                <w:i/>
                <w:sz w:val="20"/>
                <w:szCs w:val="20"/>
              </w:rPr>
            </w:pPr>
          </w:p>
          <w:p w:rsidR="00ED37B0" w:rsidRPr="00986CDE" w:rsidRDefault="00ED37B0" w:rsidP="00A83F5B">
            <w:pPr>
              <w:pStyle w:val="TableParagraph"/>
              <w:spacing w:before="196"/>
              <w:ind w:left="210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451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1"/>
              <w:ind w:left="208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51"/>
              <w:ind w:right="146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Implementare un inventario delle risorse attive correlato a quello ABSC 1.4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56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8409F6">
        <w:trPr>
          <w:trHeight w:val="454"/>
        </w:trPr>
        <w:tc>
          <w:tcPr>
            <w:tcW w:w="541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A83F5B">
            <w:pPr>
              <w:rPr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ED37B0" w:rsidRPr="00986CDE" w:rsidRDefault="00ED37B0" w:rsidP="00A83F5B">
            <w:pPr>
              <w:pStyle w:val="TableParagraph"/>
              <w:ind w:left="208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51"/>
              <w:ind w:right="146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Aggiornare l’inventario quando nuovi dispositivi approvati vengono collegati in rete.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56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8409F6">
        <w:trPr>
          <w:trHeight w:val="454"/>
        </w:trPr>
        <w:tc>
          <w:tcPr>
            <w:tcW w:w="541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A83F5B">
            <w:pPr>
              <w:rPr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1"/>
              <w:ind w:left="208"/>
              <w:rPr>
                <w:sz w:val="20"/>
                <w:szCs w:val="20"/>
              </w:rPr>
            </w:pPr>
          </w:p>
          <w:p w:rsidR="00ED37B0" w:rsidRPr="00986CDE" w:rsidRDefault="00ED37B0" w:rsidP="00A83F5B">
            <w:pPr>
              <w:pStyle w:val="TableParagraph"/>
              <w:spacing w:before="1"/>
              <w:ind w:left="208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191"/>
              <w:ind w:right="146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Gestire l’inventario delle risorse di tutti i sistemi collegati alla rete e dei dispositivi di rete stessi, registrando almeno l’indirizzo IP.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A83F5B">
            <w:pPr>
              <w:pStyle w:val="TableParagraph"/>
              <w:spacing w:before="195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</w:tbl>
    <w:p w:rsidR="00772C6A" w:rsidRPr="00986CDE" w:rsidRDefault="00772C6A">
      <w:pPr>
        <w:pStyle w:val="Corpodeltesto"/>
        <w:rPr>
          <w:sz w:val="20"/>
          <w:szCs w:val="20"/>
        </w:rPr>
      </w:pPr>
    </w:p>
    <w:p w:rsidR="00772C6A" w:rsidRPr="00986CDE" w:rsidRDefault="00772C6A">
      <w:pPr>
        <w:pStyle w:val="Corpodeltesto"/>
        <w:spacing w:before="6"/>
        <w:rPr>
          <w:sz w:val="20"/>
          <w:szCs w:val="20"/>
        </w:rPr>
      </w:pPr>
    </w:p>
    <w:p w:rsidR="00772C6A" w:rsidRPr="00986CDE" w:rsidRDefault="00883F94" w:rsidP="00B53F8D">
      <w:pPr>
        <w:spacing w:before="90"/>
        <w:ind w:left="107"/>
        <w:rPr>
          <w:b/>
          <w:sz w:val="20"/>
          <w:szCs w:val="20"/>
        </w:rPr>
      </w:pPr>
      <w:bookmarkStart w:id="1" w:name="ABSC_2_(CSC_2):_Inventario_dei_software_"/>
      <w:bookmarkEnd w:id="1"/>
      <w:r w:rsidRPr="00986CDE">
        <w:rPr>
          <w:b/>
          <w:sz w:val="20"/>
          <w:szCs w:val="20"/>
        </w:rPr>
        <w:t>ABSC 2 (CSC 2): INVENTARIO DEI SOFTWARE AUTORIZZATI E NON AUTORIZZATI</w:t>
      </w:r>
    </w:p>
    <w:p w:rsidR="00772C6A" w:rsidRPr="00986CDE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986CDE">
        <w:rPr>
          <w:i/>
          <w:sz w:val="20"/>
          <w:szCs w:val="20"/>
        </w:rPr>
        <w:t xml:space="preserve">Gestire attivamente (inventariare, tracciare e correggere) tutti i software sulla rete in modo che </w:t>
      </w:r>
      <w:bookmarkStart w:id="2" w:name="_bookmark0"/>
      <w:bookmarkEnd w:id="2"/>
      <w:r w:rsidRPr="00986CDE">
        <w:rPr>
          <w:i/>
          <w:sz w:val="20"/>
          <w:szCs w:val="20"/>
        </w:rPr>
        <w:t>sia installato ed eseguito solo software autorizzato, mentre il software non autorizzato e non gestito sia individuato e ne venga impedita l’installazione o l’esecuzione</w:t>
      </w:r>
    </w:p>
    <w:p w:rsidR="00772C6A" w:rsidRPr="00986CDE" w:rsidRDefault="00772C6A">
      <w:pPr>
        <w:pStyle w:val="Corpodeltesto"/>
        <w:spacing w:before="7" w:after="1"/>
        <w:rPr>
          <w:i/>
          <w:sz w:val="20"/>
          <w:szCs w:val="20"/>
        </w:rPr>
      </w:pP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7"/>
        <w:gridCol w:w="487"/>
        <w:gridCol w:w="488"/>
        <w:gridCol w:w="6706"/>
        <w:gridCol w:w="850"/>
      </w:tblGrid>
      <w:tr w:rsidR="00ED37B0" w:rsidRPr="005D6D76" w:rsidTr="00ED37B0">
        <w:trPr>
          <w:trHeight w:val="260"/>
        </w:trPr>
        <w:tc>
          <w:tcPr>
            <w:tcW w:w="1462" w:type="dxa"/>
            <w:gridSpan w:val="3"/>
          </w:tcPr>
          <w:p w:rsidR="00ED37B0" w:rsidRPr="00986CDE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706" w:type="dxa"/>
          </w:tcPr>
          <w:p w:rsidR="00ED37B0" w:rsidRPr="00986CDE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D37B0" w:rsidRPr="00986CDE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Min.</w:t>
            </w:r>
          </w:p>
        </w:tc>
      </w:tr>
      <w:tr w:rsidR="00ED37B0" w:rsidRPr="00986CDE" w:rsidTr="008409F6">
        <w:trPr>
          <w:trHeight w:val="20"/>
        </w:trPr>
        <w:tc>
          <w:tcPr>
            <w:tcW w:w="487" w:type="dxa"/>
            <w:vMerge w:val="restart"/>
            <w:vAlign w:val="center"/>
          </w:tcPr>
          <w:p w:rsidR="00ED37B0" w:rsidRPr="00986CDE" w:rsidRDefault="000419C2" w:rsidP="00986CDE">
            <w:pPr>
              <w:pStyle w:val="TableParagraph"/>
              <w:ind w:left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7" w:type="dxa"/>
            <w:vAlign w:val="center"/>
          </w:tcPr>
          <w:p w:rsidR="00ED37B0" w:rsidRPr="00986CDE" w:rsidRDefault="00ED37B0" w:rsidP="00986CDE">
            <w:pPr>
              <w:pStyle w:val="TableParagraph"/>
              <w:ind w:right="5"/>
              <w:rPr>
                <w:sz w:val="20"/>
                <w:szCs w:val="20"/>
              </w:rPr>
            </w:pPr>
          </w:p>
        </w:tc>
        <w:tc>
          <w:tcPr>
            <w:tcW w:w="488" w:type="dxa"/>
            <w:vAlign w:val="center"/>
          </w:tcPr>
          <w:p w:rsidR="00ED37B0" w:rsidRPr="00986CDE" w:rsidRDefault="00ED37B0" w:rsidP="00986CDE">
            <w:pPr>
              <w:pStyle w:val="TableParagraph"/>
              <w:spacing w:before="8"/>
              <w:rPr>
                <w:i/>
                <w:sz w:val="20"/>
                <w:szCs w:val="20"/>
              </w:rPr>
            </w:pPr>
          </w:p>
          <w:p w:rsidR="00ED37B0" w:rsidRPr="00986CDE" w:rsidRDefault="00ED37B0" w:rsidP="00986CDE">
            <w:pPr>
              <w:pStyle w:val="TableParagraph"/>
              <w:ind w:right="139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Stilare un elenco di software autorizzati e relative versioni necessari per ciascun tipo di si- stema, compresi server, workstation e laptop di vari tipi e per diversi usi. Non consentire l’istallazione di software non compreso nell’elenco.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986CDE">
            <w:pPr>
              <w:pStyle w:val="TableParagraph"/>
              <w:spacing w:before="1"/>
              <w:jc w:val="center"/>
              <w:rPr>
                <w:i/>
                <w:sz w:val="20"/>
                <w:szCs w:val="20"/>
                <w:highlight w:val="green"/>
              </w:rPr>
            </w:pPr>
          </w:p>
          <w:p w:rsidR="00ED37B0" w:rsidRPr="00986CDE" w:rsidRDefault="00ED37B0" w:rsidP="00986CDE">
            <w:pPr>
              <w:pStyle w:val="TableParagraph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8409F6">
        <w:trPr>
          <w:trHeight w:val="20"/>
        </w:trPr>
        <w:tc>
          <w:tcPr>
            <w:tcW w:w="487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986CDE">
            <w:pPr>
              <w:rPr>
                <w:sz w:val="20"/>
                <w:szCs w:val="20"/>
              </w:rPr>
            </w:pPr>
          </w:p>
        </w:tc>
        <w:tc>
          <w:tcPr>
            <w:tcW w:w="487" w:type="dxa"/>
            <w:vAlign w:val="center"/>
          </w:tcPr>
          <w:p w:rsidR="00ED37B0" w:rsidRPr="00986CDE" w:rsidRDefault="00ED37B0" w:rsidP="00986CDE">
            <w:pPr>
              <w:pStyle w:val="TableParagraph"/>
              <w:spacing w:before="1"/>
              <w:ind w:right="19"/>
              <w:rPr>
                <w:sz w:val="20"/>
                <w:szCs w:val="20"/>
              </w:rPr>
            </w:pPr>
          </w:p>
          <w:p w:rsidR="00ED37B0" w:rsidRPr="00986CDE" w:rsidRDefault="00ED37B0" w:rsidP="00986CDE">
            <w:pPr>
              <w:pStyle w:val="TableParagraph"/>
              <w:spacing w:before="1"/>
              <w:ind w:right="19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3</w:t>
            </w:r>
          </w:p>
        </w:tc>
        <w:tc>
          <w:tcPr>
            <w:tcW w:w="488" w:type="dxa"/>
            <w:vAlign w:val="center"/>
          </w:tcPr>
          <w:p w:rsidR="00ED37B0" w:rsidRPr="00986CDE" w:rsidRDefault="00ED37B0" w:rsidP="00986CDE">
            <w:pPr>
              <w:pStyle w:val="TableParagraph"/>
              <w:spacing w:before="191"/>
              <w:ind w:right="139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Eseguire regolari scansioni sui sistemi al fine di rilevare la presenza di software non autoriz- zato.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986CDE">
            <w:pPr>
              <w:pStyle w:val="TableParagraph"/>
              <w:spacing w:before="195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</w:tbl>
    <w:p w:rsidR="005D6D76" w:rsidRDefault="005D6D76" w:rsidP="00986CDE">
      <w:pPr>
        <w:spacing w:before="90"/>
        <w:ind w:left="107" w:right="6324"/>
        <w:rPr>
          <w:b/>
          <w:sz w:val="20"/>
          <w:szCs w:val="20"/>
        </w:rPr>
      </w:pPr>
    </w:p>
    <w:p w:rsidR="005D6D76" w:rsidRDefault="005D6D76" w:rsidP="00986CDE">
      <w:pPr>
        <w:spacing w:before="90"/>
        <w:ind w:left="107" w:right="6324"/>
        <w:rPr>
          <w:b/>
          <w:sz w:val="20"/>
          <w:szCs w:val="20"/>
        </w:rPr>
      </w:pPr>
    </w:p>
    <w:p w:rsidR="00772C6A" w:rsidRPr="00986CDE" w:rsidRDefault="00883F94" w:rsidP="000419C2">
      <w:pPr>
        <w:spacing w:before="90"/>
        <w:ind w:left="107"/>
        <w:rPr>
          <w:b/>
          <w:sz w:val="20"/>
          <w:szCs w:val="20"/>
        </w:rPr>
      </w:pPr>
      <w:r w:rsidRPr="00986CDE">
        <w:rPr>
          <w:b/>
          <w:sz w:val="20"/>
          <w:szCs w:val="20"/>
        </w:rPr>
        <w:t>ABSC 3 (CSC 3): PROTEGGERE LE CONFIGURAZIONI DI HARDWARE E SOFTWARE SUI DISPOSITIVI MOBILI, LAPTOP, WORKSTATION E SERVER</w:t>
      </w:r>
    </w:p>
    <w:p w:rsidR="00772C6A" w:rsidRPr="00986CDE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986CDE">
        <w:rPr>
          <w:i/>
          <w:sz w:val="20"/>
          <w:szCs w:val="20"/>
        </w:rPr>
        <w:t>Istituire, implementare e gestire attivamente (tracciare, segnalare, correggere) la configurazione di sicurezza di laptop, server e workstation utilizzando una gestione della configurazione e una procedura di controllo delle variazioni rigorose, allo scopo di evitare che gli attacchi informatici possano sfruttare le vul- nerabilità di servizi e configurazioni.</w:t>
      </w:r>
    </w:p>
    <w:p w:rsidR="00772C6A" w:rsidRPr="00986CDE" w:rsidRDefault="00772C6A">
      <w:pPr>
        <w:pStyle w:val="Corpodeltesto"/>
        <w:spacing w:before="9"/>
        <w:rPr>
          <w:i/>
          <w:sz w:val="20"/>
          <w:szCs w:val="20"/>
        </w:rPr>
      </w:pP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"/>
        <w:gridCol w:w="470"/>
        <w:gridCol w:w="471"/>
        <w:gridCol w:w="6754"/>
        <w:gridCol w:w="850"/>
      </w:tblGrid>
      <w:tr w:rsidR="00ED37B0" w:rsidRPr="005D6D76" w:rsidTr="00ED37B0">
        <w:trPr>
          <w:trHeight w:val="260"/>
        </w:trPr>
        <w:tc>
          <w:tcPr>
            <w:tcW w:w="1414" w:type="dxa"/>
            <w:gridSpan w:val="3"/>
          </w:tcPr>
          <w:p w:rsidR="00ED37B0" w:rsidRPr="00986CDE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754" w:type="dxa"/>
          </w:tcPr>
          <w:p w:rsidR="00ED37B0" w:rsidRPr="00986CDE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D37B0" w:rsidRPr="00986CDE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986CDE">
              <w:rPr>
                <w:b/>
                <w:sz w:val="20"/>
                <w:szCs w:val="20"/>
              </w:rPr>
              <w:t>Min.</w:t>
            </w:r>
          </w:p>
        </w:tc>
      </w:tr>
      <w:tr w:rsidR="00ED37B0" w:rsidRPr="00986CDE" w:rsidTr="000419C2">
        <w:trPr>
          <w:trHeight w:val="20"/>
        </w:trPr>
        <w:tc>
          <w:tcPr>
            <w:tcW w:w="473" w:type="dxa"/>
            <w:vMerge w:val="restart"/>
            <w:vAlign w:val="center"/>
          </w:tcPr>
          <w:p w:rsidR="00ED37B0" w:rsidRPr="00986CDE" w:rsidRDefault="00ED37B0" w:rsidP="00986CDE">
            <w:pPr>
              <w:pStyle w:val="TableParagraph"/>
              <w:ind w:left="232"/>
              <w:rPr>
                <w:sz w:val="20"/>
                <w:szCs w:val="20"/>
              </w:rPr>
            </w:pPr>
            <w:r w:rsidRPr="00986CDE">
              <w:rPr>
                <w:w w:val="85"/>
                <w:sz w:val="20"/>
                <w:szCs w:val="20"/>
              </w:rPr>
              <w:t>3</w:t>
            </w:r>
          </w:p>
        </w:tc>
        <w:tc>
          <w:tcPr>
            <w:tcW w:w="470" w:type="dxa"/>
            <w:vAlign w:val="center"/>
          </w:tcPr>
          <w:p w:rsidR="00ED37B0" w:rsidRPr="00986CDE" w:rsidRDefault="00ED37B0" w:rsidP="000419C2">
            <w:pPr>
              <w:pStyle w:val="TableParagraph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471" w:type="dxa"/>
            <w:vAlign w:val="center"/>
          </w:tcPr>
          <w:p w:rsidR="00ED37B0" w:rsidRPr="00986CDE" w:rsidRDefault="00ED37B0" w:rsidP="000419C2">
            <w:pPr>
              <w:pStyle w:val="TableParagraph"/>
              <w:ind w:right="242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75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Utilizzare configurazioni sicure standard per la protezione dei sistemi operativi.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0419C2">
            <w:pPr>
              <w:pStyle w:val="TableParagraph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0419C2">
        <w:trPr>
          <w:trHeight w:val="20"/>
        </w:trPr>
        <w:tc>
          <w:tcPr>
            <w:tcW w:w="473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986CDE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vMerge w:val="restart"/>
            <w:vAlign w:val="center"/>
          </w:tcPr>
          <w:p w:rsidR="00ED37B0" w:rsidRPr="00986CDE" w:rsidRDefault="00ED37B0" w:rsidP="000419C2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ED37B0" w:rsidRPr="00986CDE" w:rsidRDefault="00ED37B0" w:rsidP="000419C2">
            <w:pPr>
              <w:pStyle w:val="TableParagraph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2</w:t>
            </w:r>
          </w:p>
        </w:tc>
        <w:tc>
          <w:tcPr>
            <w:tcW w:w="471" w:type="dxa"/>
            <w:vAlign w:val="center"/>
          </w:tcPr>
          <w:p w:rsidR="00ED37B0" w:rsidRPr="00986CDE" w:rsidRDefault="00ED37B0" w:rsidP="000419C2">
            <w:pPr>
              <w:pStyle w:val="TableParagraph"/>
              <w:ind w:right="242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75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Definire ed impiegare una configurazione standard per workstation, server e altri tipi di si- stemi usati dall’organizzazione.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0419C2">
            <w:pPr>
              <w:pStyle w:val="TableParagraph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0419C2">
        <w:trPr>
          <w:trHeight w:val="20"/>
        </w:trPr>
        <w:tc>
          <w:tcPr>
            <w:tcW w:w="473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986CDE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041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:rsidR="00ED37B0" w:rsidRPr="00986CDE" w:rsidRDefault="00ED37B0" w:rsidP="000419C2">
            <w:pPr>
              <w:pStyle w:val="TableParagraph"/>
              <w:ind w:right="242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2</w:t>
            </w:r>
          </w:p>
        </w:tc>
        <w:tc>
          <w:tcPr>
            <w:tcW w:w="675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Eventuali sistemi in esercizio che vengano compromessi devono essere ripristinati utilizzan- do la configurazione standard.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0419C2">
            <w:pPr>
              <w:pStyle w:val="TableParagraph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0419C2">
        <w:trPr>
          <w:trHeight w:val="20"/>
        </w:trPr>
        <w:tc>
          <w:tcPr>
            <w:tcW w:w="473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986CDE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vAlign w:val="center"/>
          </w:tcPr>
          <w:p w:rsidR="00ED37B0" w:rsidRPr="00986CDE" w:rsidRDefault="00ED37B0" w:rsidP="000419C2">
            <w:pPr>
              <w:pStyle w:val="TableParagraph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vAlign w:val="center"/>
          </w:tcPr>
          <w:p w:rsidR="00ED37B0" w:rsidRPr="00986CDE" w:rsidRDefault="00ED37B0" w:rsidP="000419C2">
            <w:pPr>
              <w:pStyle w:val="TableParagraph"/>
              <w:ind w:right="300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75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Le immagini d’installazione devono essere memorizzate offline.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0419C2">
            <w:pPr>
              <w:pStyle w:val="TableParagraph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  <w:tr w:rsidR="00ED37B0" w:rsidRPr="00986CDE" w:rsidTr="000419C2">
        <w:trPr>
          <w:trHeight w:val="20"/>
        </w:trPr>
        <w:tc>
          <w:tcPr>
            <w:tcW w:w="473" w:type="dxa"/>
            <w:vMerge/>
            <w:tcBorders>
              <w:top w:val="nil"/>
            </w:tcBorders>
            <w:vAlign w:val="center"/>
          </w:tcPr>
          <w:p w:rsidR="00ED37B0" w:rsidRPr="00986CDE" w:rsidRDefault="00ED37B0" w:rsidP="00986CDE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vAlign w:val="center"/>
          </w:tcPr>
          <w:p w:rsidR="00ED37B0" w:rsidRPr="00986CDE" w:rsidRDefault="00ED37B0" w:rsidP="000419C2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ED37B0" w:rsidRPr="00986CDE" w:rsidRDefault="00ED37B0" w:rsidP="000419C2">
            <w:pPr>
              <w:pStyle w:val="TableParagraph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4</w:t>
            </w:r>
          </w:p>
        </w:tc>
        <w:tc>
          <w:tcPr>
            <w:tcW w:w="471" w:type="dxa"/>
            <w:vAlign w:val="center"/>
          </w:tcPr>
          <w:p w:rsidR="00ED37B0" w:rsidRPr="00986CDE" w:rsidRDefault="00ED37B0" w:rsidP="000419C2">
            <w:pPr>
              <w:pStyle w:val="TableParagraph"/>
              <w:spacing w:before="10"/>
              <w:jc w:val="center"/>
              <w:rPr>
                <w:i/>
                <w:sz w:val="20"/>
                <w:szCs w:val="20"/>
              </w:rPr>
            </w:pPr>
          </w:p>
          <w:p w:rsidR="00ED37B0" w:rsidRPr="00986CDE" w:rsidRDefault="00ED37B0" w:rsidP="000419C2">
            <w:pPr>
              <w:pStyle w:val="TableParagraph"/>
              <w:ind w:right="258"/>
              <w:jc w:val="center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1</w:t>
            </w:r>
          </w:p>
        </w:tc>
        <w:tc>
          <w:tcPr>
            <w:tcW w:w="6754" w:type="dxa"/>
            <w:vAlign w:val="center"/>
          </w:tcPr>
          <w:p w:rsidR="00ED37B0" w:rsidRPr="00986CDE" w:rsidRDefault="00ED37B0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986CDE">
              <w:rPr>
                <w:sz w:val="20"/>
                <w:szCs w:val="20"/>
              </w:rPr>
              <w:t>Eseguire tutte le operazioni di amministrazione remota di server, workstation, dispositivi di rete e analoghe apparecchiature per mezzo di connessioni protette (protocolli intrinsecamente sicuri, ovvero su canali sicuri).</w:t>
            </w:r>
          </w:p>
        </w:tc>
        <w:tc>
          <w:tcPr>
            <w:tcW w:w="850" w:type="dxa"/>
            <w:vAlign w:val="center"/>
          </w:tcPr>
          <w:p w:rsidR="00ED37B0" w:rsidRPr="00986CDE" w:rsidRDefault="00ED37B0" w:rsidP="000419C2">
            <w:pPr>
              <w:pStyle w:val="TableParagraph"/>
              <w:spacing w:before="10"/>
              <w:jc w:val="center"/>
              <w:rPr>
                <w:i/>
                <w:sz w:val="20"/>
                <w:szCs w:val="20"/>
                <w:highlight w:val="green"/>
              </w:rPr>
            </w:pPr>
          </w:p>
          <w:p w:rsidR="00ED37B0" w:rsidRPr="00986CDE" w:rsidRDefault="00ED37B0" w:rsidP="000419C2">
            <w:pPr>
              <w:pStyle w:val="TableParagraph"/>
              <w:ind w:left="180"/>
              <w:jc w:val="center"/>
              <w:rPr>
                <w:sz w:val="20"/>
                <w:szCs w:val="20"/>
                <w:highlight w:val="green"/>
              </w:rPr>
            </w:pPr>
            <w:r w:rsidRPr="00986CDE">
              <w:rPr>
                <w:sz w:val="20"/>
                <w:szCs w:val="20"/>
                <w:highlight w:val="green"/>
                <w:shd w:val="clear" w:color="auto" w:fill="FDE67E"/>
              </w:rPr>
              <w:t>X</w:t>
            </w:r>
          </w:p>
        </w:tc>
      </w:tr>
    </w:tbl>
    <w:p w:rsidR="00772C6A" w:rsidRDefault="00772C6A">
      <w:pPr>
        <w:pStyle w:val="Corpodeltesto"/>
        <w:rPr>
          <w:sz w:val="25"/>
        </w:rPr>
      </w:pPr>
    </w:p>
    <w:p w:rsidR="00986CDE" w:rsidRDefault="00986CDE">
      <w:pPr>
        <w:pStyle w:val="Corpodeltesto"/>
        <w:rPr>
          <w:sz w:val="25"/>
        </w:rPr>
      </w:pPr>
    </w:p>
    <w:p w:rsidR="00772C6A" w:rsidRPr="00986CDE" w:rsidRDefault="00883F94" w:rsidP="000419C2">
      <w:pPr>
        <w:spacing w:before="90"/>
        <w:ind w:left="107"/>
        <w:rPr>
          <w:b/>
          <w:sz w:val="20"/>
          <w:szCs w:val="20"/>
        </w:rPr>
      </w:pPr>
      <w:bookmarkStart w:id="3" w:name="ABSC_4_(CSC_4):_Valutazione_e_correzione"/>
      <w:bookmarkEnd w:id="3"/>
      <w:r w:rsidRPr="00986CDE">
        <w:rPr>
          <w:b/>
          <w:sz w:val="20"/>
          <w:szCs w:val="20"/>
        </w:rPr>
        <w:t>ABSC 4 (CSC 4): VALUTAZIONE E CORREZIONE CONTINUA DELLA VULNERABILITÀ</w:t>
      </w:r>
    </w:p>
    <w:p w:rsidR="00772C6A" w:rsidRPr="00986CDE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986CDE">
        <w:rPr>
          <w:i/>
          <w:sz w:val="20"/>
          <w:szCs w:val="20"/>
        </w:rPr>
        <w:t>Acquisire, valutare e intraprendere continuamente azioni in relazione a nuove informazioni allo scopo di individuare vulnerabilità, correggere e minimizzare la finestra di opportunità per gli attacchi informatici.</w:t>
      </w:r>
    </w:p>
    <w:p w:rsidR="00772C6A" w:rsidRDefault="00772C6A">
      <w:pPr>
        <w:pStyle w:val="Corpodeltesto"/>
        <w:spacing w:before="9"/>
        <w:rPr>
          <w:i/>
          <w:sz w:val="2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25"/>
        <w:gridCol w:w="426"/>
        <w:gridCol w:w="6804"/>
        <w:gridCol w:w="850"/>
      </w:tblGrid>
      <w:tr w:rsidR="00ED37B0" w:rsidRPr="005D6D76" w:rsidTr="005D6D76">
        <w:trPr>
          <w:trHeight w:val="260"/>
        </w:trPr>
        <w:tc>
          <w:tcPr>
            <w:tcW w:w="1418" w:type="dxa"/>
            <w:gridSpan w:val="3"/>
          </w:tcPr>
          <w:p w:rsidR="00ED37B0" w:rsidRPr="005D6D76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5D6D76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804" w:type="dxa"/>
          </w:tcPr>
          <w:p w:rsidR="00ED37B0" w:rsidRPr="005D6D76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D37B0" w:rsidRPr="005D6D76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5D6D76">
              <w:rPr>
                <w:b/>
                <w:sz w:val="20"/>
                <w:szCs w:val="20"/>
              </w:rPr>
              <w:t>Min.</w:t>
            </w:r>
          </w:p>
        </w:tc>
      </w:tr>
      <w:tr w:rsidR="00AF5A86" w:rsidTr="00AF5A86">
        <w:trPr>
          <w:trHeight w:val="20"/>
        </w:trPr>
        <w:tc>
          <w:tcPr>
            <w:tcW w:w="567" w:type="dxa"/>
            <w:vMerge w:val="restart"/>
            <w:tcBorders>
              <w:top w:val="nil"/>
            </w:tcBorders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986CDE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AF5A86" w:rsidRPr="00986CDE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86CDE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26" w:type="dxa"/>
            <w:vAlign w:val="center"/>
          </w:tcPr>
          <w:p w:rsidR="00AF5A86" w:rsidRPr="00986CDE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86CDE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AF5A86" w:rsidRPr="005D6D76" w:rsidRDefault="00AF5A86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Assicurare che gli strumenti di scansione delle vulnerabilità utilizzati siano regolarmente ag- giornati con tutte le più rilevanti vulnerabilità di sicurezza.</w:t>
            </w:r>
          </w:p>
        </w:tc>
        <w:tc>
          <w:tcPr>
            <w:tcW w:w="850" w:type="dxa"/>
            <w:vAlign w:val="center"/>
          </w:tcPr>
          <w:p w:rsidR="00AF5A86" w:rsidRPr="000419C2" w:rsidRDefault="00AF5A86" w:rsidP="000419C2">
            <w:pPr>
              <w:pStyle w:val="TableParagraph"/>
              <w:spacing w:before="193"/>
              <w:ind w:left="46"/>
              <w:jc w:val="center"/>
              <w:rPr>
                <w:sz w:val="20"/>
                <w:highlight w:val="green"/>
              </w:rPr>
            </w:pPr>
            <w:r w:rsidRPr="000419C2">
              <w:rPr>
                <w:sz w:val="20"/>
                <w:highlight w:val="green"/>
                <w:shd w:val="clear" w:color="auto" w:fill="FDE67E"/>
              </w:rPr>
              <w:t>X</w:t>
            </w:r>
          </w:p>
        </w:tc>
      </w:tr>
      <w:tr w:rsidR="00AF5A86" w:rsidRPr="00D61378" w:rsidTr="00AF5A86">
        <w:trPr>
          <w:trHeight w:val="20"/>
        </w:trPr>
        <w:tc>
          <w:tcPr>
            <w:tcW w:w="567" w:type="dxa"/>
            <w:vMerge/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AF5A86" w:rsidRPr="005D6D76" w:rsidRDefault="00AF5A86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Installare automaticamente le patch e gli aggiornamenti del software sia per il sistema opera- tivo sia per le applicazioni.</w:t>
            </w:r>
          </w:p>
        </w:tc>
        <w:tc>
          <w:tcPr>
            <w:tcW w:w="850" w:type="dxa"/>
            <w:vAlign w:val="center"/>
          </w:tcPr>
          <w:p w:rsidR="00AF5A86" w:rsidRPr="000419C2" w:rsidRDefault="00AF5A86" w:rsidP="000419C2">
            <w:pPr>
              <w:pStyle w:val="TableParagraph"/>
              <w:spacing w:before="193"/>
              <w:ind w:left="46"/>
              <w:jc w:val="center"/>
              <w:rPr>
                <w:sz w:val="20"/>
                <w:highlight w:val="green"/>
                <w:shd w:val="clear" w:color="auto" w:fill="FDE67E"/>
              </w:rPr>
            </w:pPr>
            <w:r w:rsidRPr="000419C2">
              <w:rPr>
                <w:sz w:val="20"/>
                <w:highlight w:val="green"/>
                <w:shd w:val="clear" w:color="auto" w:fill="FDE67E"/>
              </w:rPr>
              <w:t>X</w:t>
            </w:r>
          </w:p>
        </w:tc>
      </w:tr>
      <w:tr w:rsidR="00AF5A86" w:rsidRPr="00D61378" w:rsidTr="007D222A">
        <w:trPr>
          <w:trHeight w:val="20"/>
        </w:trPr>
        <w:tc>
          <w:tcPr>
            <w:tcW w:w="567" w:type="dxa"/>
            <w:vMerge/>
          </w:tcPr>
          <w:p w:rsidR="00AF5A86" w:rsidRPr="00D61378" w:rsidRDefault="00AF5A86" w:rsidP="00D61378">
            <w:pPr>
              <w:pStyle w:val="TableParagraph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AF5A86" w:rsidRPr="005D6D76" w:rsidRDefault="00AF5A86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Assicurare l’aggiornamento dei sistemi separati dalla rete, in particolare di quelli air-gapped, adottando misure adeguate al loro livello di criticità.</w:t>
            </w:r>
          </w:p>
        </w:tc>
        <w:tc>
          <w:tcPr>
            <w:tcW w:w="850" w:type="dxa"/>
            <w:vAlign w:val="center"/>
          </w:tcPr>
          <w:p w:rsidR="00AF5A86" w:rsidRPr="000419C2" w:rsidRDefault="00AF5A86" w:rsidP="000419C2">
            <w:pPr>
              <w:pStyle w:val="TableParagraph"/>
              <w:spacing w:before="193"/>
              <w:ind w:left="46"/>
              <w:jc w:val="center"/>
              <w:rPr>
                <w:sz w:val="20"/>
                <w:highlight w:val="green"/>
                <w:shd w:val="clear" w:color="auto" w:fill="FDE67E"/>
              </w:rPr>
            </w:pPr>
            <w:r w:rsidRPr="000419C2">
              <w:rPr>
                <w:sz w:val="20"/>
                <w:highlight w:val="green"/>
                <w:shd w:val="clear" w:color="auto" w:fill="FDE67E"/>
              </w:rPr>
              <w:t>X</w:t>
            </w:r>
          </w:p>
        </w:tc>
      </w:tr>
      <w:tr w:rsidR="00AF5A86" w:rsidTr="007D222A">
        <w:trPr>
          <w:trHeight w:val="20"/>
        </w:trPr>
        <w:tc>
          <w:tcPr>
            <w:tcW w:w="567" w:type="dxa"/>
            <w:vMerge/>
          </w:tcPr>
          <w:p w:rsidR="00AF5A86" w:rsidRDefault="00AF5A8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:rsidR="00AF5A86" w:rsidRDefault="00AF5A86" w:rsidP="00AF5A86">
            <w:pPr>
              <w:pStyle w:val="TableParagraph"/>
              <w:ind w:left="14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ind w:right="86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AF5A86" w:rsidRPr="005D6D76" w:rsidRDefault="00AF5A86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Verificare che le vulnerabilità emerse dalle scansioni siano state risolte sia per mezzo di patch, o implementando opportune contromisure oppure documentando e accettando un ra- gionevole rischio.</w:t>
            </w:r>
          </w:p>
        </w:tc>
        <w:tc>
          <w:tcPr>
            <w:tcW w:w="850" w:type="dxa"/>
            <w:vAlign w:val="center"/>
          </w:tcPr>
          <w:p w:rsidR="00AF5A86" w:rsidRPr="000419C2" w:rsidRDefault="00AF5A86" w:rsidP="000419C2">
            <w:pPr>
              <w:pStyle w:val="TableParagraph"/>
              <w:ind w:left="46"/>
              <w:jc w:val="center"/>
              <w:rPr>
                <w:sz w:val="20"/>
                <w:highlight w:val="green"/>
                <w:shd w:val="clear" w:color="auto" w:fill="FDE67E"/>
              </w:rPr>
            </w:pPr>
            <w:r w:rsidRPr="000419C2">
              <w:rPr>
                <w:sz w:val="20"/>
                <w:highlight w:val="green"/>
                <w:shd w:val="clear" w:color="auto" w:fill="FDE67E"/>
              </w:rPr>
              <w:t>X</w:t>
            </w:r>
          </w:p>
        </w:tc>
      </w:tr>
      <w:tr w:rsidR="00AF5A86" w:rsidTr="007D222A">
        <w:trPr>
          <w:trHeight w:val="20"/>
        </w:trPr>
        <w:tc>
          <w:tcPr>
            <w:tcW w:w="567" w:type="dxa"/>
            <w:vMerge/>
          </w:tcPr>
          <w:p w:rsidR="00AF5A86" w:rsidRDefault="00AF5A8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AF5A86" w:rsidRPr="00D61378" w:rsidRDefault="00AF5A86" w:rsidP="00AF5A86">
            <w:pPr>
              <w:pStyle w:val="TableParagraph"/>
              <w:ind w:left="179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AF5A86" w:rsidRPr="00D61378" w:rsidRDefault="00AF5A86" w:rsidP="00AF5A86">
            <w:pPr>
              <w:pStyle w:val="TableParagraph"/>
              <w:spacing w:before="8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ind w:right="77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AF5A86" w:rsidRPr="005D6D76" w:rsidRDefault="00AF5A86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Definire un piano di gestione dei rischi che tenga conto dei livelli di gravità delle vulnerabi- lità , del potenziale impatto e della tipologia degli apparati (e.g. server esposti, server interni, PdL, portatili, etc.).</w:t>
            </w:r>
          </w:p>
        </w:tc>
        <w:tc>
          <w:tcPr>
            <w:tcW w:w="850" w:type="dxa"/>
            <w:vAlign w:val="center"/>
          </w:tcPr>
          <w:p w:rsidR="00AF5A86" w:rsidRPr="000419C2" w:rsidRDefault="00AF5A86" w:rsidP="000419C2">
            <w:pPr>
              <w:pStyle w:val="TableParagraph"/>
              <w:ind w:left="46" w:right="58"/>
              <w:jc w:val="center"/>
              <w:rPr>
                <w:sz w:val="20"/>
                <w:highlight w:val="green"/>
                <w:shd w:val="clear" w:color="auto" w:fill="FDE67E"/>
              </w:rPr>
            </w:pPr>
            <w:r w:rsidRPr="000419C2">
              <w:rPr>
                <w:sz w:val="20"/>
                <w:highlight w:val="green"/>
                <w:shd w:val="clear" w:color="auto" w:fill="FDE67E"/>
              </w:rPr>
              <w:t>X</w:t>
            </w:r>
          </w:p>
        </w:tc>
      </w:tr>
      <w:tr w:rsidR="00AF5A86" w:rsidTr="007D222A">
        <w:trPr>
          <w:trHeight w:val="20"/>
        </w:trPr>
        <w:tc>
          <w:tcPr>
            <w:tcW w:w="567" w:type="dxa"/>
            <w:vMerge/>
          </w:tcPr>
          <w:p w:rsidR="00AF5A86" w:rsidRDefault="00AF5A8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AF5A86" w:rsidRPr="00D61378" w:rsidRDefault="00AF5A86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AF5A86" w:rsidRPr="00D61378" w:rsidRDefault="00AF5A86" w:rsidP="00AF5A86">
            <w:pPr>
              <w:pStyle w:val="TableParagraph"/>
              <w:ind w:right="77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AF5A86" w:rsidRPr="005D6D76" w:rsidRDefault="00AF5A86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Attribuire alle azioni per la risoluzione delle vulnerabilità un livello di priorità in base al ri- schio associato. In particolare applicare le patch per le vulnerabilità a partire da quelle più critiche.</w:t>
            </w:r>
          </w:p>
        </w:tc>
        <w:tc>
          <w:tcPr>
            <w:tcW w:w="850" w:type="dxa"/>
            <w:vAlign w:val="center"/>
          </w:tcPr>
          <w:p w:rsidR="00AF5A86" w:rsidRPr="000419C2" w:rsidRDefault="00AF5A86" w:rsidP="000419C2">
            <w:pPr>
              <w:pStyle w:val="TableParagraph"/>
              <w:ind w:left="46"/>
              <w:jc w:val="center"/>
              <w:rPr>
                <w:sz w:val="20"/>
                <w:highlight w:val="green"/>
                <w:shd w:val="clear" w:color="auto" w:fill="FDE67E"/>
              </w:rPr>
            </w:pPr>
            <w:r w:rsidRPr="000419C2">
              <w:rPr>
                <w:sz w:val="20"/>
                <w:highlight w:val="green"/>
                <w:shd w:val="clear" w:color="auto" w:fill="FDE67E"/>
              </w:rPr>
              <w:t>X</w:t>
            </w:r>
          </w:p>
        </w:tc>
      </w:tr>
    </w:tbl>
    <w:p w:rsidR="00772C6A" w:rsidRDefault="00772C6A">
      <w:pPr>
        <w:pStyle w:val="Corpodeltesto"/>
        <w:rPr>
          <w:sz w:val="15"/>
        </w:rPr>
      </w:pPr>
    </w:p>
    <w:p w:rsidR="00D61378" w:rsidRPr="00AF5A86" w:rsidRDefault="00D61378">
      <w:pPr>
        <w:pStyle w:val="Corpodeltesto"/>
        <w:rPr>
          <w:sz w:val="20"/>
          <w:szCs w:val="20"/>
        </w:rPr>
      </w:pPr>
    </w:p>
    <w:p w:rsidR="00AF5A86" w:rsidRPr="00AF5A86" w:rsidRDefault="00AF5A86" w:rsidP="000419C2">
      <w:pPr>
        <w:ind w:left="107"/>
        <w:rPr>
          <w:b/>
          <w:sz w:val="20"/>
          <w:szCs w:val="20"/>
        </w:rPr>
      </w:pPr>
      <w:bookmarkStart w:id="4" w:name="ABSC_5_(CSC_5):_Uso_appropriato_dei_priv"/>
      <w:bookmarkEnd w:id="4"/>
    </w:p>
    <w:p w:rsidR="00772C6A" w:rsidRPr="00D61378" w:rsidRDefault="00883F94" w:rsidP="000419C2">
      <w:pPr>
        <w:ind w:left="107"/>
        <w:rPr>
          <w:b/>
          <w:sz w:val="20"/>
          <w:szCs w:val="20"/>
        </w:rPr>
      </w:pPr>
      <w:r w:rsidRPr="00D61378">
        <w:rPr>
          <w:b/>
          <w:sz w:val="20"/>
          <w:szCs w:val="20"/>
        </w:rPr>
        <w:t>ABSC 5 (CSC 5): USO APPROPRIATO DEI PRIVILEGI DI AMMINISTRATORE</w:t>
      </w:r>
    </w:p>
    <w:p w:rsidR="00772C6A" w:rsidRPr="00D61378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D61378">
        <w:rPr>
          <w:i/>
          <w:sz w:val="20"/>
          <w:szCs w:val="20"/>
        </w:rPr>
        <w:t>Regole, processi e strumenti atti ad assicurare il corretto utilizzo delle utenze privilegiate e dei diritti amministrativi.</w:t>
      </w:r>
    </w:p>
    <w:p w:rsidR="00772C6A" w:rsidRDefault="00772C6A">
      <w:pPr>
        <w:pStyle w:val="Corpodeltesto"/>
        <w:spacing w:before="6"/>
        <w:rPr>
          <w:i/>
          <w:sz w:val="2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25"/>
        <w:gridCol w:w="426"/>
        <w:gridCol w:w="6804"/>
        <w:gridCol w:w="850"/>
      </w:tblGrid>
      <w:tr w:rsidR="00ED37B0" w:rsidRPr="005D6D76" w:rsidTr="005D6D76">
        <w:trPr>
          <w:trHeight w:val="260"/>
        </w:trPr>
        <w:tc>
          <w:tcPr>
            <w:tcW w:w="1418" w:type="dxa"/>
            <w:gridSpan w:val="3"/>
          </w:tcPr>
          <w:p w:rsidR="00ED37B0" w:rsidRPr="005D6D76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5D6D76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804" w:type="dxa"/>
          </w:tcPr>
          <w:p w:rsidR="00ED37B0" w:rsidRPr="005D6D76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D37B0" w:rsidRPr="005D6D76" w:rsidRDefault="00ED37B0" w:rsidP="005D6D7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5D6D76">
              <w:rPr>
                <w:b/>
                <w:sz w:val="20"/>
                <w:szCs w:val="20"/>
              </w:rPr>
              <w:t>Min.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 w:val="restart"/>
          </w:tcPr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D61378">
            <w:pPr>
              <w:pStyle w:val="TableParagraph"/>
              <w:spacing w:before="1"/>
              <w:ind w:left="2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5</w:t>
            </w:r>
          </w:p>
          <w:p w:rsidR="000419C2" w:rsidRDefault="000419C2">
            <w:pPr>
              <w:pStyle w:val="TableParagraph"/>
              <w:rPr>
                <w:sz w:val="26"/>
              </w:rPr>
            </w:pPr>
          </w:p>
          <w:p w:rsidR="000419C2" w:rsidRPr="00D61378" w:rsidRDefault="000419C2" w:rsidP="00710101">
            <w:pPr>
              <w:pStyle w:val="TableParagraph"/>
              <w:ind w:left="122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spacing w:before="10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AF5A86" w:rsidRDefault="00AF5A86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Limitare i privilegi di amministrazione ai soli utenti che abbiano le competenze adeguate e la necessità operativa di modificare la configurazione dei sistemi.</w:t>
            </w:r>
          </w:p>
        </w:tc>
        <w:tc>
          <w:tcPr>
            <w:tcW w:w="850" w:type="dxa"/>
          </w:tcPr>
          <w:p w:rsidR="000419C2" w:rsidRPr="00D61378" w:rsidRDefault="000419C2" w:rsidP="00D61378">
            <w:pPr>
              <w:pStyle w:val="TableParagraph"/>
              <w:spacing w:before="193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D61378">
              <w:rPr>
                <w:sz w:val="24"/>
                <w:highlight w:val="green"/>
                <w:shd w:val="clear" w:color="auto" w:fill="FDE67E"/>
              </w:rPr>
              <w:t xml:space="preserve"> 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 w:rsidP="00710101">
            <w:pPr>
              <w:pStyle w:val="TableParagraph"/>
              <w:ind w:left="122"/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0419C2" w:rsidRPr="00D61378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Utilizzare le utenze amministrative solo per effettuare operazioni che ne richiedano i privilegi, registrando ogni accesso effettuato.</w:t>
            </w:r>
          </w:p>
        </w:tc>
        <w:tc>
          <w:tcPr>
            <w:tcW w:w="850" w:type="dxa"/>
          </w:tcPr>
          <w:p w:rsidR="000419C2" w:rsidRPr="00D61378" w:rsidRDefault="000419C2" w:rsidP="00D61378">
            <w:pPr>
              <w:pStyle w:val="TableParagraph"/>
              <w:spacing w:before="193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D61378">
              <w:rPr>
                <w:sz w:val="24"/>
                <w:highlight w:val="green"/>
                <w:shd w:val="clear" w:color="auto" w:fill="FDE67E"/>
              </w:rPr>
              <w:t xml:space="preserve"> 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 w:rsidP="00710101">
            <w:pPr>
              <w:pStyle w:val="TableParagraph"/>
              <w:ind w:left="122"/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Mantenere l’inventario di tutte le utenze amministrative, garantendo che ciascuna di esse sia debitamente e formalmente autorizzata.</w:t>
            </w:r>
          </w:p>
        </w:tc>
        <w:tc>
          <w:tcPr>
            <w:tcW w:w="850" w:type="dxa"/>
          </w:tcPr>
          <w:p w:rsidR="000419C2" w:rsidRPr="00D61378" w:rsidRDefault="000419C2" w:rsidP="00D61378">
            <w:pPr>
              <w:pStyle w:val="TableParagraph"/>
              <w:spacing w:before="193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D61378">
              <w:rPr>
                <w:sz w:val="24"/>
                <w:highlight w:val="green"/>
                <w:shd w:val="clear" w:color="auto" w:fill="FDE67E"/>
              </w:rPr>
              <w:t xml:space="preserve"> 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 w:rsidP="00710101">
            <w:pPr>
              <w:pStyle w:val="TableParagraph"/>
              <w:ind w:left="122"/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:rsidR="000419C2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D61378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D61378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Prima di collegare alla rete un nuovo dispositivo sostituire le credenziali dell’amministratore predefinito con valori coerenti con quelli delle utenze amministrative in uso.</w:t>
            </w:r>
          </w:p>
        </w:tc>
        <w:tc>
          <w:tcPr>
            <w:tcW w:w="850" w:type="dxa"/>
            <w:vAlign w:val="center"/>
          </w:tcPr>
          <w:p w:rsidR="000419C2" w:rsidRPr="00D61378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D61378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 w:rsidP="00710101">
            <w:pPr>
              <w:pStyle w:val="TableParagraph"/>
              <w:ind w:left="122"/>
              <w:rPr>
                <w:sz w:val="2"/>
                <w:szCs w:val="2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0419C2" w:rsidRPr="00ED37B0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ED37B0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ED37B0" w:rsidRDefault="000419C2" w:rsidP="00AF5A86">
            <w:pPr>
              <w:pStyle w:val="TableParagraph"/>
              <w:spacing w:before="1"/>
              <w:jc w:val="center"/>
              <w:rPr>
                <w:i/>
                <w:sz w:val="20"/>
                <w:szCs w:val="20"/>
              </w:rPr>
            </w:pPr>
          </w:p>
          <w:p w:rsidR="000419C2" w:rsidRPr="00ED37B0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Quando l’autenticazione a più fattori non è supportata, utilizzare per le utenze amministrative credenziali di elevata robustezza (e.g. almeno 14 caratteri).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 w:rsidP="00710101">
            <w:pPr>
              <w:pStyle w:val="TableParagraph"/>
              <w:ind w:left="122"/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0419C2" w:rsidRPr="00AF5A86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Assicurare che le credenziali delle utenze amministrative vengano sostituite con sufficiente frequenza (password aging).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 w:rsidP="00710101">
            <w:pPr>
              <w:pStyle w:val="TableParagraph"/>
              <w:ind w:left="122"/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0419C2" w:rsidRPr="00AF5A86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Impedire che credenziali già utilizzate possano essere riutilizzate a breve distanza di tempo (password history).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>
            <w:pPr>
              <w:pStyle w:val="TableParagraph"/>
              <w:ind w:left="122"/>
              <w:rPr>
                <w:sz w:val="24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0419C2" w:rsidRPr="00ED37B0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ED37B0" w:rsidRDefault="00AF5A86" w:rsidP="00AF5A86">
            <w:pPr>
              <w:pStyle w:val="TableParagraph"/>
              <w:spacing w:before="159"/>
              <w:ind w:left="158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0419C2" w:rsidRPr="00ED37B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Assicurare la completa distinzione tra utenze privilegiate e non privilegiate degli amministra- tori, alle quali debbono corrispondere credenziali diverse.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0419C2" w:rsidRPr="00AF5A86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Tutte le utenze, in particolare quelle amministrative, debbono essere nominative e riconduci- bili ad una sola persona.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0419C2" w:rsidRPr="00AF5A86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0419C2" w:rsidRPr="00ED37B0" w:rsidRDefault="000419C2" w:rsidP="00AF5A86">
            <w:pPr>
              <w:pStyle w:val="TableParagraph"/>
              <w:ind w:left="98"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Le utenze amministrative anonime, quali “root” di UNIX o “Administrator” di Windows, debbono essere utilizzate solo per le situazioni di emergenza e le relative credenziali debbono essere gestite in modo da assicurare l’imputabilità di chi ne fa uso.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0419C2" w:rsidRPr="00ED37B0" w:rsidRDefault="000419C2" w:rsidP="00AF5A86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:rsidR="000419C2" w:rsidRPr="00ED37B0" w:rsidRDefault="000419C2" w:rsidP="00AF5A86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Conservare le credenziali amministrative in modo da garantirne disponibilità e riservatezza.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0419C2" w:rsidTr="00AF5A86">
        <w:trPr>
          <w:trHeight w:val="454"/>
        </w:trPr>
        <w:tc>
          <w:tcPr>
            <w:tcW w:w="567" w:type="dxa"/>
            <w:vMerge/>
          </w:tcPr>
          <w:p w:rsidR="000419C2" w:rsidRDefault="000419C2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vAlign w:val="center"/>
          </w:tcPr>
          <w:p w:rsidR="000419C2" w:rsidRDefault="000419C2" w:rsidP="00AF5A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26" w:type="dxa"/>
            <w:vAlign w:val="center"/>
          </w:tcPr>
          <w:p w:rsidR="000419C2" w:rsidRPr="00ED37B0" w:rsidRDefault="000419C2" w:rsidP="00AF5A86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ED37B0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:rsidR="000419C2" w:rsidRPr="005D6D76" w:rsidRDefault="000419C2" w:rsidP="005D6D7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5D6D76">
              <w:rPr>
                <w:sz w:val="20"/>
                <w:szCs w:val="20"/>
              </w:rPr>
              <w:t>Se per l’autenticazione si utilizzano certificati digitali, garantire che le chiavi private siano adeguatamente protette.</w:t>
            </w:r>
          </w:p>
        </w:tc>
        <w:tc>
          <w:tcPr>
            <w:tcW w:w="850" w:type="dxa"/>
            <w:vAlign w:val="center"/>
          </w:tcPr>
          <w:p w:rsidR="000419C2" w:rsidRPr="00ED37B0" w:rsidRDefault="000419C2" w:rsidP="00AF5A86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ED37B0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</w:tbl>
    <w:p w:rsidR="008409F6" w:rsidRDefault="008409F6" w:rsidP="005D6D76">
      <w:pPr>
        <w:spacing w:before="90"/>
        <w:ind w:left="107" w:right="6324"/>
        <w:rPr>
          <w:b/>
          <w:sz w:val="20"/>
          <w:szCs w:val="20"/>
        </w:rPr>
      </w:pPr>
      <w:bookmarkStart w:id="5" w:name="ABSC_8_(CSC_8):_Difese_contro_i_malware"/>
      <w:bookmarkEnd w:id="5"/>
    </w:p>
    <w:p w:rsidR="0026180B" w:rsidRDefault="0026180B" w:rsidP="005D6D76">
      <w:pPr>
        <w:spacing w:before="90"/>
        <w:ind w:left="107" w:right="6324"/>
        <w:rPr>
          <w:b/>
          <w:sz w:val="20"/>
          <w:szCs w:val="20"/>
        </w:rPr>
      </w:pPr>
    </w:p>
    <w:p w:rsidR="00772C6A" w:rsidRPr="005D6D76" w:rsidRDefault="00883F94" w:rsidP="000419C2">
      <w:pPr>
        <w:spacing w:before="90"/>
        <w:ind w:left="107"/>
        <w:rPr>
          <w:b/>
          <w:sz w:val="20"/>
          <w:szCs w:val="20"/>
        </w:rPr>
      </w:pPr>
      <w:r w:rsidRPr="005D6D76">
        <w:rPr>
          <w:b/>
          <w:sz w:val="20"/>
          <w:szCs w:val="20"/>
        </w:rPr>
        <w:t>ABSC 8 (CSC 8): DIFESE CONTRO I MALWARE</w:t>
      </w:r>
    </w:p>
    <w:p w:rsidR="00772C6A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5D6D76">
        <w:rPr>
          <w:i/>
          <w:sz w:val="20"/>
          <w:szCs w:val="20"/>
        </w:rPr>
        <w:t>Controllare l’installazione, la diffusione e l’esecuzione di codice maligno in diversi punti dell’azienda, ottimizzando al tempo stesso l’utilizzo dell’automazione per consentire il rapido aggiornamento delle difese, la raccolta dei dati e le azioni correttive.</w:t>
      </w:r>
    </w:p>
    <w:p w:rsidR="0026180B" w:rsidRDefault="0026180B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6804"/>
        <w:gridCol w:w="850"/>
      </w:tblGrid>
      <w:tr w:rsidR="0026180B" w:rsidRPr="005D6D76" w:rsidTr="00D554E9">
        <w:trPr>
          <w:trHeight w:val="260"/>
        </w:trPr>
        <w:tc>
          <w:tcPr>
            <w:tcW w:w="1418" w:type="dxa"/>
          </w:tcPr>
          <w:p w:rsidR="0026180B" w:rsidRPr="005D6D76" w:rsidRDefault="0026180B" w:rsidP="00D554E9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5D6D76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804" w:type="dxa"/>
          </w:tcPr>
          <w:p w:rsidR="0026180B" w:rsidRPr="005D6D76" w:rsidRDefault="0026180B" w:rsidP="00D554E9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26180B" w:rsidRPr="005D6D76" w:rsidRDefault="0026180B" w:rsidP="00D554E9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5D6D76">
              <w:rPr>
                <w:b/>
                <w:sz w:val="20"/>
                <w:szCs w:val="20"/>
              </w:rPr>
              <w:t>Min.</w:t>
            </w:r>
          </w:p>
        </w:tc>
      </w:tr>
    </w:tbl>
    <w:tbl>
      <w:tblPr>
        <w:tblStyle w:val="TableNormal"/>
        <w:tblpPr w:leftFromText="141" w:rightFromText="141" w:vertAnchor="text" w:tblpX="14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426"/>
        <w:gridCol w:w="425"/>
        <w:gridCol w:w="6804"/>
        <w:gridCol w:w="850"/>
      </w:tblGrid>
      <w:tr w:rsidR="00BA1B09" w:rsidTr="0026180B">
        <w:trPr>
          <w:trHeight w:val="20"/>
        </w:trPr>
        <w:tc>
          <w:tcPr>
            <w:tcW w:w="572" w:type="dxa"/>
            <w:vMerge w:val="restart"/>
            <w:vAlign w:val="center"/>
          </w:tcPr>
          <w:p w:rsidR="00BA1B09" w:rsidRDefault="00BA1B09" w:rsidP="000419C2">
            <w:pPr>
              <w:pStyle w:val="TableParagraph"/>
              <w:jc w:val="center"/>
              <w:rPr>
                <w:i/>
                <w:sz w:val="26"/>
              </w:rPr>
            </w:pPr>
          </w:p>
          <w:p w:rsidR="00BA1B09" w:rsidRDefault="00BA1B09" w:rsidP="000419C2">
            <w:pPr>
              <w:pStyle w:val="TableParagraph"/>
              <w:ind w:left="232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8</w:t>
            </w:r>
          </w:p>
        </w:tc>
        <w:tc>
          <w:tcPr>
            <w:tcW w:w="426" w:type="dxa"/>
            <w:vMerge w:val="restart"/>
            <w:vAlign w:val="center"/>
          </w:tcPr>
          <w:p w:rsidR="00BA1B09" w:rsidRPr="005D6D76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5D6D76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5D6D76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Installare su tutti i sistemi connessi alla rete locale strumenti atti a rilevare la presenza e bloc- care l’esecuzione di malware (antivirus locali). Tali strumenti sono mantenuti aggiornati in modo automatico.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</w:p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vAlign w:val="center"/>
          </w:tcPr>
          <w:p w:rsidR="00BA1B09" w:rsidRPr="005D6D76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Installare su tutti i dispositivi firewall ed IPS personali.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Align w:val="center"/>
          </w:tcPr>
          <w:p w:rsidR="00BA1B09" w:rsidRPr="005D6D76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5D6D76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Limitare l’uso di dispositivi esterni a quelli necessari per le attività aziendali.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 w:val="restart"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lastRenderedPageBreak/>
              <w:t>7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Disattivare l’esecuzione automatica dei contenuti al momento della connessione dei dispositivi removibili.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Disattivare l’esecuzione automatica dei contenuti dinamici (e.g. macro) presenti nei file.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Disattivare l’apertura automatica dei messaggi di posta elettronica.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Disattivare l’anteprima automatica dei contenuti dei file.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Eseguire automaticamente una scansione anti-malware dei supporti rimuovibili al momento della loro connessione.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spacing w:before="2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Filtrare il contenuto dei messaggi di posta prima che questi raggiungano la casella del destina- tario, prevedendo anche l’impiego di strumenti antispam.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Filtrare il contenuto del traffico web.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26180B">
        <w:trPr>
          <w:trHeight w:val="20"/>
        </w:trPr>
        <w:tc>
          <w:tcPr>
            <w:tcW w:w="572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BA1B09" w:rsidRDefault="00BA1B09" w:rsidP="008409F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Align w:val="center"/>
          </w:tcPr>
          <w:p w:rsid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6804" w:type="dxa"/>
          </w:tcPr>
          <w:p w:rsidR="0026180B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 xml:space="preserve">Bloccare nella posta elettronica e nel traffico web i file la cui tipologia non è strettamente ne- cessaria per l’organizzazione ed è potenzialmente pericolosa </w:t>
            </w:r>
          </w:p>
          <w:p w:rsidR="00BA1B09" w:rsidRPr="00BA1B09" w:rsidRDefault="00BA1B09" w:rsidP="008409F6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(e.g. .cab).</w:t>
            </w:r>
          </w:p>
        </w:tc>
        <w:tc>
          <w:tcPr>
            <w:tcW w:w="850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</w:tbl>
    <w:p w:rsidR="00BA1B09" w:rsidRDefault="00BA1B09">
      <w:pPr>
        <w:pStyle w:val="Corpodeltesto"/>
        <w:rPr>
          <w:sz w:val="15"/>
        </w:rPr>
      </w:pPr>
      <w:r>
        <w:rPr>
          <w:sz w:val="15"/>
        </w:rPr>
        <w:br w:type="textWrapping" w:clear="all"/>
      </w:r>
    </w:p>
    <w:p w:rsidR="00BA1B09" w:rsidRDefault="00BA1B09" w:rsidP="00BA1B09">
      <w:pPr>
        <w:spacing w:before="90"/>
        <w:ind w:left="107" w:right="6324"/>
        <w:rPr>
          <w:b/>
          <w:sz w:val="20"/>
          <w:szCs w:val="20"/>
        </w:rPr>
      </w:pPr>
      <w:bookmarkStart w:id="6" w:name="ABSC_10_(CSC_10):_Copie_di_sicurezza"/>
      <w:bookmarkEnd w:id="6"/>
    </w:p>
    <w:p w:rsidR="00772C6A" w:rsidRPr="00BA1B09" w:rsidRDefault="00883F94" w:rsidP="000419C2">
      <w:pPr>
        <w:spacing w:before="90"/>
        <w:ind w:left="107"/>
        <w:rPr>
          <w:b/>
          <w:sz w:val="20"/>
          <w:szCs w:val="20"/>
        </w:rPr>
      </w:pPr>
      <w:r w:rsidRPr="00BA1B09">
        <w:rPr>
          <w:b/>
          <w:sz w:val="20"/>
          <w:szCs w:val="20"/>
        </w:rPr>
        <w:t>ABSC 10 (CSC 10): COPIE DI SICUREZZA</w:t>
      </w:r>
    </w:p>
    <w:p w:rsidR="00772C6A" w:rsidRPr="00BA1B09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BA1B09">
        <w:rPr>
          <w:i/>
          <w:sz w:val="20"/>
          <w:szCs w:val="20"/>
        </w:rPr>
        <w:t xml:space="preserve">Procedure e strumenti necessari per produrre e mantenere copie di sicurezza delle informazioni critiche, così da consentirne </w:t>
      </w:r>
      <w:r w:rsidR="00B53F8D">
        <w:rPr>
          <w:i/>
          <w:sz w:val="20"/>
          <w:szCs w:val="20"/>
        </w:rPr>
        <w:t>il ripristino in caso di neces</w:t>
      </w:r>
      <w:r w:rsidRPr="00BA1B09">
        <w:rPr>
          <w:i/>
          <w:sz w:val="20"/>
          <w:szCs w:val="20"/>
        </w:rPr>
        <w:t>sità.</w:t>
      </w:r>
    </w:p>
    <w:p w:rsidR="00772C6A" w:rsidRDefault="00772C6A">
      <w:pPr>
        <w:pStyle w:val="Corpodeltesto"/>
        <w:spacing w:before="6"/>
        <w:rPr>
          <w:i/>
          <w:sz w:val="21"/>
        </w:rPr>
      </w:pP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27"/>
        <w:gridCol w:w="425"/>
        <w:gridCol w:w="6989"/>
        <w:gridCol w:w="709"/>
      </w:tblGrid>
      <w:tr w:rsidR="00BA1B09" w:rsidRPr="00BA1B09" w:rsidTr="000419C2">
        <w:trPr>
          <w:trHeight w:val="320"/>
        </w:trPr>
        <w:tc>
          <w:tcPr>
            <w:tcW w:w="1320" w:type="dxa"/>
            <w:gridSpan w:val="3"/>
          </w:tcPr>
          <w:p w:rsidR="00BA1B09" w:rsidRPr="00BA1B09" w:rsidRDefault="00BA1B09" w:rsidP="00BA1B09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BA1B09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989" w:type="dxa"/>
          </w:tcPr>
          <w:p w:rsidR="00BA1B09" w:rsidRPr="00BA1B09" w:rsidRDefault="00BA1B09" w:rsidP="00BA1B09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BA1B09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709" w:type="dxa"/>
          </w:tcPr>
          <w:p w:rsidR="00BA1B09" w:rsidRPr="00BA1B09" w:rsidRDefault="00BA1B09" w:rsidP="00BA1B09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BA1B09">
              <w:rPr>
                <w:b/>
                <w:sz w:val="20"/>
                <w:szCs w:val="20"/>
              </w:rPr>
              <w:t>Min.</w:t>
            </w:r>
          </w:p>
        </w:tc>
      </w:tr>
      <w:tr w:rsidR="00BA1B09" w:rsidTr="000419C2">
        <w:trPr>
          <w:trHeight w:val="283"/>
        </w:trPr>
        <w:tc>
          <w:tcPr>
            <w:tcW w:w="468" w:type="dxa"/>
            <w:vMerge w:val="restart"/>
            <w:vAlign w:val="center"/>
          </w:tcPr>
          <w:p w:rsidR="00BA1B09" w:rsidRPr="00BA1B09" w:rsidRDefault="00BA1B09" w:rsidP="000419C2">
            <w:pPr>
              <w:pStyle w:val="TableParagraph"/>
              <w:ind w:left="232"/>
              <w:jc w:val="center"/>
              <w:rPr>
                <w:w w:val="85"/>
                <w:sz w:val="24"/>
              </w:rPr>
            </w:pPr>
          </w:p>
          <w:p w:rsidR="00BA1B09" w:rsidRPr="00BA1B09" w:rsidRDefault="00BA1B09" w:rsidP="000419C2">
            <w:pPr>
              <w:pStyle w:val="TableParagraph"/>
              <w:ind w:left="232"/>
              <w:jc w:val="center"/>
              <w:rPr>
                <w:w w:val="85"/>
                <w:sz w:val="24"/>
              </w:rPr>
            </w:pPr>
            <w:r w:rsidRPr="00BA1B09">
              <w:rPr>
                <w:w w:val="85"/>
                <w:sz w:val="24"/>
              </w:rPr>
              <w:t>10</w:t>
            </w:r>
          </w:p>
        </w:tc>
        <w:tc>
          <w:tcPr>
            <w:tcW w:w="427" w:type="dxa"/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98"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989" w:type="dxa"/>
          </w:tcPr>
          <w:p w:rsidR="00BA1B09" w:rsidRPr="00BA1B09" w:rsidRDefault="00BA1B09" w:rsidP="00BA1B09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Effettuare almeno settimanalmente una copia di sicurezza almeno delle informazioni stretta- mente necessarie per il completo ripristino del sistema.</w:t>
            </w:r>
          </w:p>
        </w:tc>
        <w:tc>
          <w:tcPr>
            <w:tcW w:w="709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</w:p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0419C2">
        <w:trPr>
          <w:trHeight w:val="283"/>
        </w:trPr>
        <w:tc>
          <w:tcPr>
            <w:tcW w:w="468" w:type="dxa"/>
            <w:vMerge/>
            <w:tcBorders>
              <w:top w:val="nil"/>
            </w:tcBorders>
          </w:tcPr>
          <w:p w:rsidR="00BA1B09" w:rsidRDefault="00BA1B09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spacing w:before="5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spacing w:before="5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98"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989" w:type="dxa"/>
          </w:tcPr>
          <w:p w:rsidR="00BA1B09" w:rsidRPr="00BA1B09" w:rsidRDefault="00BA1B09" w:rsidP="00BA1B09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Assicurare la riservatezza delle informazioni contenute nelle copie di sicurezza mediante ade- guata protezione fisica dei supporti ovvero mediante cifratura. La codifica effettuata prima della trasmissione consente la remotizzazione del backup anche nel cloud.</w:t>
            </w:r>
          </w:p>
        </w:tc>
        <w:tc>
          <w:tcPr>
            <w:tcW w:w="709" w:type="dxa"/>
            <w:vAlign w:val="center"/>
          </w:tcPr>
          <w:p w:rsidR="00BA1B09" w:rsidRPr="00BA1B09" w:rsidRDefault="00BA1B09" w:rsidP="000419C2">
            <w:pPr>
              <w:pStyle w:val="TableParagraph"/>
              <w:ind w:left="46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BA1B09" w:rsidTr="000419C2">
        <w:trPr>
          <w:trHeight w:val="283"/>
        </w:trPr>
        <w:tc>
          <w:tcPr>
            <w:tcW w:w="468" w:type="dxa"/>
            <w:vMerge/>
            <w:tcBorders>
              <w:top w:val="nil"/>
            </w:tcBorders>
          </w:tcPr>
          <w:p w:rsidR="00BA1B09" w:rsidRDefault="00BA1B09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Align w:val="center"/>
          </w:tcPr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BA1B09" w:rsidRPr="00BA1B09" w:rsidRDefault="00BA1B09" w:rsidP="000419C2">
            <w:pPr>
              <w:pStyle w:val="TableParagraph"/>
              <w:ind w:right="98"/>
              <w:jc w:val="center"/>
              <w:rPr>
                <w:i/>
                <w:sz w:val="20"/>
                <w:szCs w:val="20"/>
              </w:rPr>
            </w:pPr>
          </w:p>
          <w:p w:rsidR="00BA1B09" w:rsidRPr="00BA1B09" w:rsidRDefault="00BA1B09" w:rsidP="000419C2">
            <w:pPr>
              <w:pStyle w:val="TableParagraph"/>
              <w:ind w:left="98" w:right="98"/>
              <w:jc w:val="center"/>
              <w:rPr>
                <w:i/>
                <w:sz w:val="20"/>
                <w:szCs w:val="20"/>
              </w:rPr>
            </w:pPr>
            <w:r w:rsidRPr="00BA1B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989" w:type="dxa"/>
          </w:tcPr>
          <w:p w:rsidR="00BA1B09" w:rsidRPr="00BA1B09" w:rsidRDefault="00BA1B09" w:rsidP="00BA1B09">
            <w:pPr>
              <w:pStyle w:val="TableParagraph"/>
              <w:spacing w:before="51"/>
              <w:rPr>
                <w:sz w:val="20"/>
                <w:szCs w:val="20"/>
              </w:rPr>
            </w:pPr>
            <w:r w:rsidRPr="00BA1B09">
              <w:rPr>
                <w:sz w:val="20"/>
                <w:szCs w:val="20"/>
              </w:rPr>
              <w:t>Assicurarsi che i supporti contenenti almeno una delle copie non siano permanentemente ac- cessibili dal sistema onde evitare che attacchi su questo possano coinvolgere anche tutte le sue copie di sicurezza.</w:t>
            </w:r>
          </w:p>
        </w:tc>
        <w:tc>
          <w:tcPr>
            <w:tcW w:w="709" w:type="dxa"/>
            <w:vAlign w:val="center"/>
          </w:tcPr>
          <w:p w:rsidR="00BA1B09" w:rsidRPr="00BA1B09" w:rsidRDefault="00BA1B09" w:rsidP="000419C2">
            <w:pPr>
              <w:pStyle w:val="TableParagraph"/>
              <w:ind w:left="46" w:right="58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BA1B09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</w:tbl>
    <w:p w:rsidR="00772C6A" w:rsidRDefault="00772C6A">
      <w:pPr>
        <w:pStyle w:val="Corpodeltesto"/>
        <w:rPr>
          <w:i/>
          <w:sz w:val="15"/>
        </w:rPr>
      </w:pPr>
    </w:p>
    <w:p w:rsidR="008409F6" w:rsidRDefault="008409F6">
      <w:pPr>
        <w:pStyle w:val="Corpodeltesto"/>
        <w:rPr>
          <w:i/>
          <w:sz w:val="15"/>
        </w:rPr>
      </w:pPr>
    </w:p>
    <w:p w:rsidR="00772C6A" w:rsidRPr="008409F6" w:rsidRDefault="00883F94" w:rsidP="000419C2">
      <w:pPr>
        <w:spacing w:before="90"/>
        <w:ind w:left="107"/>
        <w:rPr>
          <w:b/>
          <w:sz w:val="20"/>
          <w:szCs w:val="20"/>
        </w:rPr>
      </w:pPr>
      <w:bookmarkStart w:id="7" w:name="ABSC_13_(CSC_13):_Protezione_dei_Dati"/>
      <w:bookmarkEnd w:id="7"/>
      <w:r w:rsidRPr="008409F6">
        <w:rPr>
          <w:b/>
          <w:sz w:val="20"/>
          <w:szCs w:val="20"/>
        </w:rPr>
        <w:t>ABSC 13 (CSC 13): PROTEZIONE DEI DATI</w:t>
      </w:r>
    </w:p>
    <w:p w:rsidR="00772C6A" w:rsidRPr="008409F6" w:rsidRDefault="00883F94" w:rsidP="00B53F8D">
      <w:pPr>
        <w:tabs>
          <w:tab w:val="left" w:pos="9072"/>
        </w:tabs>
        <w:spacing w:before="115"/>
        <w:ind w:left="107" w:right="1118"/>
        <w:jc w:val="both"/>
        <w:rPr>
          <w:i/>
          <w:sz w:val="20"/>
          <w:szCs w:val="20"/>
        </w:rPr>
      </w:pPr>
      <w:r w:rsidRPr="008409F6">
        <w:rPr>
          <w:i/>
          <w:sz w:val="20"/>
          <w:szCs w:val="20"/>
        </w:rPr>
        <w:t>Processi interni, strumenti e sistemi necessari per evitare l’esfiltrazione dei dati, mitigarne gli effetti e garantire la riservatezza e l’integrità delle informazioni rilevanti</w:t>
      </w:r>
    </w:p>
    <w:p w:rsidR="00772C6A" w:rsidRDefault="00772C6A">
      <w:pPr>
        <w:pStyle w:val="Corpodeltesto"/>
        <w:spacing w:before="1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427"/>
        <w:gridCol w:w="425"/>
        <w:gridCol w:w="6953"/>
        <w:gridCol w:w="851"/>
      </w:tblGrid>
      <w:tr w:rsidR="008409F6" w:rsidRPr="008409F6" w:rsidTr="008409F6">
        <w:trPr>
          <w:trHeight w:val="260"/>
        </w:trPr>
        <w:tc>
          <w:tcPr>
            <w:tcW w:w="1442" w:type="dxa"/>
            <w:gridSpan w:val="3"/>
          </w:tcPr>
          <w:p w:rsidR="008409F6" w:rsidRPr="008409F6" w:rsidRDefault="008409F6" w:rsidP="008409F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8409F6">
              <w:rPr>
                <w:b/>
                <w:sz w:val="20"/>
                <w:szCs w:val="20"/>
              </w:rPr>
              <w:t>ABSC_ID #</w:t>
            </w:r>
          </w:p>
        </w:tc>
        <w:tc>
          <w:tcPr>
            <w:tcW w:w="6953" w:type="dxa"/>
          </w:tcPr>
          <w:p w:rsidR="008409F6" w:rsidRPr="008409F6" w:rsidRDefault="008409F6" w:rsidP="008409F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8409F6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851" w:type="dxa"/>
          </w:tcPr>
          <w:p w:rsidR="008409F6" w:rsidRPr="008409F6" w:rsidRDefault="008409F6" w:rsidP="008409F6">
            <w:pPr>
              <w:pStyle w:val="TableParagraph"/>
              <w:spacing w:line="258" w:lineRule="exact"/>
              <w:ind w:left="155"/>
              <w:rPr>
                <w:b/>
                <w:sz w:val="20"/>
                <w:szCs w:val="20"/>
              </w:rPr>
            </w:pPr>
            <w:r w:rsidRPr="008409F6">
              <w:rPr>
                <w:b/>
                <w:sz w:val="20"/>
                <w:szCs w:val="20"/>
              </w:rPr>
              <w:t>Min.</w:t>
            </w:r>
          </w:p>
        </w:tc>
      </w:tr>
      <w:tr w:rsidR="008409F6" w:rsidTr="000419C2">
        <w:trPr>
          <w:trHeight w:val="340"/>
        </w:trPr>
        <w:tc>
          <w:tcPr>
            <w:tcW w:w="590" w:type="dxa"/>
            <w:vMerge w:val="restart"/>
            <w:vAlign w:val="center"/>
          </w:tcPr>
          <w:p w:rsidR="008409F6" w:rsidRPr="008409F6" w:rsidRDefault="008409F6" w:rsidP="000419C2">
            <w:pPr>
              <w:pStyle w:val="TableParagraph"/>
              <w:ind w:left="232"/>
              <w:jc w:val="center"/>
              <w:rPr>
                <w:w w:val="85"/>
                <w:sz w:val="24"/>
              </w:rPr>
            </w:pPr>
            <w:r w:rsidRPr="008409F6">
              <w:rPr>
                <w:w w:val="85"/>
                <w:sz w:val="24"/>
              </w:rPr>
              <w:t>13</w:t>
            </w:r>
          </w:p>
        </w:tc>
        <w:tc>
          <w:tcPr>
            <w:tcW w:w="427" w:type="dxa"/>
            <w:vAlign w:val="center"/>
          </w:tcPr>
          <w:p w:rsidR="008409F6" w:rsidRPr="008409F6" w:rsidRDefault="008409F6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8409F6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8409F6" w:rsidRPr="008409F6" w:rsidRDefault="008409F6" w:rsidP="000419C2">
            <w:pPr>
              <w:pStyle w:val="TableParagraph"/>
              <w:ind w:left="98" w:right="98"/>
              <w:jc w:val="center"/>
              <w:rPr>
                <w:i/>
                <w:sz w:val="20"/>
                <w:szCs w:val="20"/>
              </w:rPr>
            </w:pPr>
            <w:r w:rsidRPr="008409F6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953" w:type="dxa"/>
            <w:vAlign w:val="center"/>
          </w:tcPr>
          <w:p w:rsidR="008409F6" w:rsidRPr="008409F6" w:rsidRDefault="008409F6" w:rsidP="000419C2">
            <w:pPr>
              <w:pStyle w:val="TableParagraph"/>
              <w:rPr>
                <w:sz w:val="20"/>
                <w:szCs w:val="20"/>
              </w:rPr>
            </w:pPr>
            <w:r w:rsidRPr="008409F6">
              <w:rPr>
                <w:sz w:val="20"/>
                <w:szCs w:val="20"/>
              </w:rPr>
              <w:t>Effettuare un’analisi dei dati per individuare quelli con particolari requisiti di riservatezza (dati</w:t>
            </w:r>
            <w:r>
              <w:rPr>
                <w:sz w:val="20"/>
                <w:szCs w:val="20"/>
              </w:rPr>
              <w:t xml:space="preserve"> </w:t>
            </w:r>
            <w:r w:rsidRPr="008409F6">
              <w:rPr>
                <w:sz w:val="20"/>
                <w:szCs w:val="20"/>
              </w:rPr>
              <w:t>rilevanti) e segnatamente quelli ai quali va applicata la protezione crittografica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8409F6" w:rsidRPr="008409F6" w:rsidRDefault="008409F6" w:rsidP="000419C2">
            <w:pPr>
              <w:pStyle w:val="TableParagraph"/>
              <w:ind w:left="46" w:right="58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8409F6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  <w:tr w:rsidR="008409F6" w:rsidTr="000419C2">
        <w:trPr>
          <w:trHeight w:val="340"/>
        </w:trPr>
        <w:tc>
          <w:tcPr>
            <w:tcW w:w="590" w:type="dxa"/>
            <w:vMerge/>
            <w:tcBorders>
              <w:top w:val="nil"/>
            </w:tcBorders>
          </w:tcPr>
          <w:p w:rsidR="008409F6" w:rsidRDefault="008409F6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Align w:val="center"/>
          </w:tcPr>
          <w:p w:rsidR="008409F6" w:rsidRPr="008409F6" w:rsidRDefault="008409F6" w:rsidP="000419C2">
            <w:pPr>
              <w:pStyle w:val="TableParagraph"/>
              <w:ind w:left="158"/>
              <w:jc w:val="center"/>
              <w:rPr>
                <w:i/>
                <w:sz w:val="20"/>
                <w:szCs w:val="20"/>
              </w:rPr>
            </w:pPr>
            <w:r w:rsidRPr="008409F6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:rsidR="008409F6" w:rsidRPr="008409F6" w:rsidRDefault="008409F6" w:rsidP="000419C2">
            <w:pPr>
              <w:pStyle w:val="TableParagraph"/>
              <w:ind w:left="98" w:right="98"/>
              <w:jc w:val="center"/>
              <w:rPr>
                <w:i/>
                <w:sz w:val="20"/>
                <w:szCs w:val="20"/>
              </w:rPr>
            </w:pPr>
            <w:r w:rsidRPr="008409F6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953" w:type="dxa"/>
            <w:vAlign w:val="center"/>
          </w:tcPr>
          <w:p w:rsidR="008409F6" w:rsidRPr="008409F6" w:rsidRDefault="008409F6" w:rsidP="000419C2">
            <w:pPr>
              <w:pStyle w:val="TableParagraph"/>
              <w:rPr>
                <w:sz w:val="20"/>
                <w:szCs w:val="20"/>
              </w:rPr>
            </w:pPr>
            <w:r w:rsidRPr="008409F6">
              <w:rPr>
                <w:sz w:val="20"/>
                <w:szCs w:val="20"/>
              </w:rPr>
              <w:t>Bloccare il traffico da e verso url presenti in una blacklist.</w:t>
            </w:r>
          </w:p>
        </w:tc>
        <w:tc>
          <w:tcPr>
            <w:tcW w:w="851" w:type="dxa"/>
            <w:vAlign w:val="center"/>
          </w:tcPr>
          <w:p w:rsidR="008409F6" w:rsidRPr="008409F6" w:rsidRDefault="008409F6" w:rsidP="000419C2">
            <w:pPr>
              <w:pStyle w:val="TableParagraph"/>
              <w:ind w:left="46" w:right="58"/>
              <w:jc w:val="center"/>
              <w:rPr>
                <w:sz w:val="24"/>
                <w:highlight w:val="green"/>
                <w:shd w:val="clear" w:color="auto" w:fill="FDE67E"/>
              </w:rPr>
            </w:pPr>
            <w:r w:rsidRPr="008409F6">
              <w:rPr>
                <w:sz w:val="24"/>
                <w:highlight w:val="green"/>
                <w:shd w:val="clear" w:color="auto" w:fill="FDE67E"/>
              </w:rPr>
              <w:t>X</w:t>
            </w:r>
          </w:p>
        </w:tc>
      </w:tr>
    </w:tbl>
    <w:p w:rsidR="00883F94" w:rsidRDefault="00883F94"/>
    <w:sectPr w:rsidR="00883F94" w:rsidSect="007D6F52">
      <w:footerReference w:type="default" r:id="rId8"/>
      <w:pgSz w:w="11910" w:h="16840"/>
      <w:pgMar w:top="480" w:right="800" w:bottom="560" w:left="920" w:header="346" w:footer="736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E62" w:rsidRDefault="009D2E62" w:rsidP="00772C6A">
      <w:r>
        <w:separator/>
      </w:r>
    </w:p>
  </w:endnote>
  <w:endnote w:type="continuationSeparator" w:id="0">
    <w:p w:rsidR="009D2E62" w:rsidRDefault="009D2E62" w:rsidP="00772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F5B" w:rsidRDefault="00A83F5B">
    <w:pPr>
      <w:pStyle w:val="Corpodeltes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E62" w:rsidRDefault="009D2E62" w:rsidP="00772C6A">
      <w:r>
        <w:separator/>
      </w:r>
    </w:p>
  </w:footnote>
  <w:footnote w:type="continuationSeparator" w:id="0">
    <w:p w:rsidR="009D2E62" w:rsidRDefault="009D2E62" w:rsidP="00772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53D80"/>
    <w:multiLevelType w:val="multilevel"/>
    <w:tmpl w:val="55EA8D60"/>
    <w:lvl w:ilvl="0">
      <w:start w:val="1"/>
      <w:numFmt w:val="decimal"/>
      <w:lvlText w:val="%1"/>
      <w:lvlJc w:val="left"/>
      <w:pPr>
        <w:ind w:left="999" w:hanging="567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397" w:hanging="78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380" w:hanging="785"/>
      </w:pPr>
      <w:rPr>
        <w:rFonts w:hint="default"/>
      </w:rPr>
    </w:lvl>
    <w:lvl w:ilvl="3">
      <w:numFmt w:val="bullet"/>
      <w:lvlText w:val="•"/>
      <w:lvlJc w:val="left"/>
      <w:pPr>
        <w:ind w:left="3361" w:hanging="785"/>
      </w:pPr>
      <w:rPr>
        <w:rFonts w:hint="default"/>
      </w:rPr>
    </w:lvl>
    <w:lvl w:ilvl="4">
      <w:numFmt w:val="bullet"/>
      <w:lvlText w:val="•"/>
      <w:lvlJc w:val="left"/>
      <w:pPr>
        <w:ind w:left="4342" w:hanging="785"/>
      </w:pPr>
      <w:rPr>
        <w:rFonts w:hint="default"/>
      </w:rPr>
    </w:lvl>
    <w:lvl w:ilvl="5">
      <w:numFmt w:val="bullet"/>
      <w:lvlText w:val="•"/>
      <w:lvlJc w:val="left"/>
      <w:pPr>
        <w:ind w:left="5322" w:hanging="785"/>
      </w:pPr>
      <w:rPr>
        <w:rFonts w:hint="default"/>
      </w:rPr>
    </w:lvl>
    <w:lvl w:ilvl="6">
      <w:numFmt w:val="bullet"/>
      <w:lvlText w:val="•"/>
      <w:lvlJc w:val="left"/>
      <w:pPr>
        <w:ind w:left="6303" w:hanging="785"/>
      </w:pPr>
      <w:rPr>
        <w:rFonts w:hint="default"/>
      </w:rPr>
    </w:lvl>
    <w:lvl w:ilvl="7">
      <w:numFmt w:val="bullet"/>
      <w:lvlText w:val="•"/>
      <w:lvlJc w:val="left"/>
      <w:pPr>
        <w:ind w:left="7284" w:hanging="785"/>
      </w:pPr>
      <w:rPr>
        <w:rFonts w:hint="default"/>
      </w:rPr>
    </w:lvl>
    <w:lvl w:ilvl="8">
      <w:numFmt w:val="bullet"/>
      <w:lvlText w:val="•"/>
      <w:lvlJc w:val="left"/>
      <w:pPr>
        <w:ind w:left="8264" w:hanging="785"/>
      </w:pPr>
      <w:rPr>
        <w:rFonts w:hint="default"/>
      </w:rPr>
    </w:lvl>
  </w:abstractNum>
  <w:abstractNum w:abstractNumId="1">
    <w:nsid w:val="62A651C0"/>
    <w:multiLevelType w:val="multilevel"/>
    <w:tmpl w:val="207697D6"/>
    <w:lvl w:ilvl="0">
      <w:start w:val="1"/>
      <w:numFmt w:val="decimal"/>
      <w:lvlText w:val="%1"/>
      <w:lvlJc w:val="left"/>
      <w:pPr>
        <w:ind w:left="864" w:hanging="43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999" w:hanging="567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2025" w:hanging="567"/>
      </w:pPr>
      <w:rPr>
        <w:rFonts w:hint="default"/>
      </w:rPr>
    </w:lvl>
    <w:lvl w:ilvl="3">
      <w:numFmt w:val="bullet"/>
      <w:lvlText w:val="•"/>
      <w:lvlJc w:val="left"/>
      <w:pPr>
        <w:ind w:left="3050" w:hanging="567"/>
      </w:pPr>
      <w:rPr>
        <w:rFonts w:hint="default"/>
      </w:rPr>
    </w:lvl>
    <w:lvl w:ilvl="4">
      <w:numFmt w:val="bullet"/>
      <w:lvlText w:val="•"/>
      <w:lvlJc w:val="left"/>
      <w:pPr>
        <w:ind w:left="4075" w:hanging="567"/>
      </w:pPr>
      <w:rPr>
        <w:rFonts w:hint="default"/>
      </w:rPr>
    </w:lvl>
    <w:lvl w:ilvl="5">
      <w:numFmt w:val="bullet"/>
      <w:lvlText w:val="•"/>
      <w:lvlJc w:val="left"/>
      <w:pPr>
        <w:ind w:left="5100" w:hanging="567"/>
      </w:pPr>
      <w:rPr>
        <w:rFonts w:hint="default"/>
      </w:rPr>
    </w:lvl>
    <w:lvl w:ilvl="6">
      <w:numFmt w:val="bullet"/>
      <w:lvlText w:val="•"/>
      <w:lvlJc w:val="left"/>
      <w:pPr>
        <w:ind w:left="6125" w:hanging="567"/>
      </w:pPr>
      <w:rPr>
        <w:rFonts w:hint="default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</w:rPr>
    </w:lvl>
    <w:lvl w:ilvl="8">
      <w:numFmt w:val="bullet"/>
      <w:lvlText w:val="•"/>
      <w:lvlJc w:val="left"/>
      <w:pPr>
        <w:ind w:left="8176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72C6A"/>
    <w:rsid w:val="00011DBC"/>
    <w:rsid w:val="000419C2"/>
    <w:rsid w:val="0026180B"/>
    <w:rsid w:val="00397AAF"/>
    <w:rsid w:val="005D6D76"/>
    <w:rsid w:val="00772C6A"/>
    <w:rsid w:val="007D6F52"/>
    <w:rsid w:val="008409F6"/>
    <w:rsid w:val="00883F94"/>
    <w:rsid w:val="00986CDE"/>
    <w:rsid w:val="009D2E62"/>
    <w:rsid w:val="00A83F5B"/>
    <w:rsid w:val="00AF5A86"/>
    <w:rsid w:val="00B53F8D"/>
    <w:rsid w:val="00BA1B09"/>
    <w:rsid w:val="00D61378"/>
    <w:rsid w:val="00ED3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2C6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2C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Normale"/>
    <w:uiPriority w:val="1"/>
    <w:qFormat/>
    <w:rsid w:val="00772C6A"/>
    <w:pPr>
      <w:spacing w:before="119"/>
      <w:ind w:left="999" w:hanging="567"/>
    </w:pPr>
    <w:rPr>
      <w:b/>
      <w:bCs/>
      <w:sz w:val="24"/>
      <w:szCs w:val="24"/>
    </w:rPr>
  </w:style>
  <w:style w:type="paragraph" w:customStyle="1" w:styleId="TOC2">
    <w:name w:val="TOC 2"/>
    <w:basedOn w:val="Normale"/>
    <w:uiPriority w:val="1"/>
    <w:qFormat/>
    <w:rsid w:val="00772C6A"/>
    <w:pPr>
      <w:spacing w:before="119"/>
      <w:ind w:left="999" w:hanging="1844"/>
    </w:pPr>
    <w:rPr>
      <w:b/>
      <w:bCs/>
      <w:sz w:val="19"/>
      <w:szCs w:val="19"/>
    </w:rPr>
  </w:style>
  <w:style w:type="paragraph" w:customStyle="1" w:styleId="TOC3">
    <w:name w:val="TOC 3"/>
    <w:basedOn w:val="Normale"/>
    <w:uiPriority w:val="1"/>
    <w:qFormat/>
    <w:rsid w:val="00772C6A"/>
    <w:pPr>
      <w:spacing w:before="119"/>
      <w:ind w:left="432"/>
    </w:pPr>
    <w:rPr>
      <w:b/>
      <w:bCs/>
      <w:i/>
    </w:rPr>
  </w:style>
  <w:style w:type="paragraph" w:customStyle="1" w:styleId="TOC4">
    <w:name w:val="TOC 4"/>
    <w:basedOn w:val="Normale"/>
    <w:uiPriority w:val="1"/>
    <w:qFormat/>
    <w:rsid w:val="00772C6A"/>
    <w:pPr>
      <w:spacing w:before="118"/>
      <w:ind w:left="1397" w:hanging="785"/>
    </w:pPr>
    <w:rPr>
      <w:sz w:val="18"/>
      <w:szCs w:val="18"/>
    </w:rPr>
  </w:style>
  <w:style w:type="paragraph" w:customStyle="1" w:styleId="TOC5">
    <w:name w:val="TOC 5"/>
    <w:basedOn w:val="Normale"/>
    <w:uiPriority w:val="1"/>
    <w:qFormat/>
    <w:rsid w:val="00772C6A"/>
    <w:pPr>
      <w:spacing w:before="117"/>
      <w:ind w:left="1397" w:hanging="785"/>
    </w:pPr>
    <w:rPr>
      <w:b/>
      <w:bCs/>
      <w:i/>
    </w:rPr>
  </w:style>
  <w:style w:type="paragraph" w:styleId="Corpodeltesto">
    <w:name w:val="Body Text"/>
    <w:basedOn w:val="Normale"/>
    <w:uiPriority w:val="1"/>
    <w:qFormat/>
    <w:rsid w:val="00772C6A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772C6A"/>
    <w:pPr>
      <w:ind w:left="864" w:hanging="43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772C6A"/>
    <w:pPr>
      <w:ind w:left="999" w:hanging="567"/>
    </w:pPr>
  </w:style>
  <w:style w:type="paragraph" w:customStyle="1" w:styleId="TableParagraph">
    <w:name w:val="Table Paragraph"/>
    <w:basedOn w:val="Normale"/>
    <w:uiPriority w:val="1"/>
    <w:qFormat/>
    <w:rsid w:val="00772C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1D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1DBC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83F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83F5B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83F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83F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Minime di Sicurezza ICT per le Pubbliche Amministrazioni</vt:lpstr>
    </vt:vector>
  </TitlesOfParts>
  <Company>Hewlett-Packard</Company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Minime di Sicurezza ICT per le Pubbliche Amministrazioni</dc:title>
  <dc:creator>AGID</dc:creator>
  <cp:lastModifiedBy>Giuseppe Maserati</cp:lastModifiedBy>
  <cp:revision>6</cp:revision>
  <dcterms:created xsi:type="dcterms:W3CDTF">2017-08-16T15:21:00Z</dcterms:created>
  <dcterms:modified xsi:type="dcterms:W3CDTF">2017-08-16T16:52:00Z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2017-07-21T00:00:00Z</vt:filetime>
  </property>
</Properties>
</file>